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52CC69" w14:textId="77777777" w:rsidR="00B37FEF" w:rsidRDefault="00A64310" w:rsidP="00B37FEF">
      <w:pPr>
        <w:jc w:val="center"/>
        <w:rPr>
          <w:b/>
          <w:sz w:val="26"/>
          <w:szCs w:val="26"/>
        </w:rPr>
      </w:pPr>
      <w:r w:rsidRPr="008D3C32">
        <w:rPr>
          <w:b/>
          <w:sz w:val="26"/>
          <w:szCs w:val="26"/>
        </w:rPr>
        <w:t>Společné stanovisko projektanta a investora k vyjádřením jednotlivých orgánů a organizací k</w:t>
      </w:r>
      <w:r w:rsidR="00B37FEF">
        <w:rPr>
          <w:b/>
          <w:sz w:val="26"/>
          <w:szCs w:val="26"/>
        </w:rPr>
        <w:t> </w:t>
      </w:r>
      <w:r w:rsidRPr="008D3C32">
        <w:rPr>
          <w:b/>
          <w:sz w:val="26"/>
          <w:szCs w:val="26"/>
        </w:rPr>
        <w:t>projektu</w:t>
      </w:r>
    </w:p>
    <w:p w14:paraId="52788C72" w14:textId="77777777" w:rsidR="00A64310" w:rsidRPr="008D3C32" w:rsidRDefault="00B37FEF" w:rsidP="00B37FEF">
      <w:pPr>
        <w:jc w:val="center"/>
        <w:rPr>
          <w:b/>
          <w:sz w:val="26"/>
          <w:szCs w:val="26"/>
        </w:rPr>
      </w:pPr>
      <w:r w:rsidRPr="00B37FEF">
        <w:rPr>
          <w:b/>
          <w:sz w:val="26"/>
          <w:szCs w:val="26"/>
        </w:rPr>
        <w:t>II/</w:t>
      </w:r>
      <w:proofErr w:type="gramStart"/>
      <w:r w:rsidRPr="00B37FEF">
        <w:rPr>
          <w:b/>
          <w:sz w:val="26"/>
          <w:szCs w:val="26"/>
        </w:rPr>
        <w:t>128</w:t>
      </w:r>
      <w:r w:rsidR="003713CE">
        <w:rPr>
          <w:b/>
          <w:sz w:val="26"/>
          <w:szCs w:val="26"/>
        </w:rPr>
        <w:t xml:space="preserve"> - 1</w:t>
      </w:r>
      <w:proofErr w:type="gramEnd"/>
      <w:r w:rsidRPr="00B37FEF">
        <w:rPr>
          <w:b/>
          <w:sz w:val="26"/>
          <w:szCs w:val="26"/>
        </w:rPr>
        <w:t xml:space="preserve">. </w:t>
      </w:r>
      <w:r w:rsidR="003713CE">
        <w:rPr>
          <w:b/>
          <w:sz w:val="26"/>
          <w:szCs w:val="26"/>
        </w:rPr>
        <w:t>stavba</w:t>
      </w:r>
      <w:r w:rsidR="007D5390">
        <w:rPr>
          <w:b/>
          <w:sz w:val="26"/>
          <w:szCs w:val="26"/>
        </w:rPr>
        <w:t xml:space="preserve"> –</w:t>
      </w:r>
      <w:r w:rsidR="00A64310" w:rsidRPr="008D3C32">
        <w:rPr>
          <w:b/>
          <w:sz w:val="26"/>
          <w:szCs w:val="26"/>
        </w:rPr>
        <w:t xml:space="preserve"> stupeň</w:t>
      </w:r>
      <w:r w:rsidR="00A64310">
        <w:rPr>
          <w:b/>
          <w:sz w:val="26"/>
          <w:szCs w:val="26"/>
        </w:rPr>
        <w:t xml:space="preserve"> D</w:t>
      </w:r>
      <w:r w:rsidR="007D5390">
        <w:rPr>
          <w:b/>
          <w:sz w:val="26"/>
          <w:szCs w:val="26"/>
        </w:rPr>
        <w:t>SP</w:t>
      </w:r>
    </w:p>
    <w:p w14:paraId="75B0C302" w14:textId="77777777" w:rsidR="00E40685" w:rsidRPr="00E866B7" w:rsidRDefault="00E40685" w:rsidP="00E40685">
      <w:pPr>
        <w:jc w:val="both"/>
        <w:rPr>
          <w:b/>
        </w:rPr>
      </w:pPr>
      <w:commentRangeStart w:id="0"/>
      <w:r w:rsidRPr="00267AB3">
        <w:rPr>
          <w:b/>
          <w:highlight w:val="green"/>
        </w:rPr>
        <w:t xml:space="preserve">Od Ministerstvo obrany, Sekce ekonomická a majetková, Odbor ochrany územních zájmů, Tychonova 1, 160 01 Praha 6, Datum: 19.4.2017, </w:t>
      </w:r>
      <w:proofErr w:type="spellStart"/>
      <w:r w:rsidRPr="00267AB3">
        <w:rPr>
          <w:b/>
          <w:highlight w:val="green"/>
        </w:rPr>
        <w:t>Spis.zn</w:t>
      </w:r>
      <w:proofErr w:type="spellEnd"/>
      <w:r w:rsidRPr="00267AB3">
        <w:rPr>
          <w:b/>
          <w:highlight w:val="green"/>
        </w:rPr>
        <w:t>. 35470/2017-8201-OÚZ-ČB</w:t>
      </w:r>
      <w:commentRangeEnd w:id="0"/>
      <w:r w:rsidR="005B379A">
        <w:rPr>
          <w:rStyle w:val="Odkaznakoment"/>
        </w:rPr>
        <w:commentReference w:id="0"/>
      </w:r>
    </w:p>
    <w:p w14:paraId="19361C83" w14:textId="77777777" w:rsidR="00E40685" w:rsidRDefault="00E40685" w:rsidP="00E40685">
      <w:pPr>
        <w:jc w:val="both"/>
      </w:pPr>
      <w:r w:rsidRPr="00FD2BE5">
        <w:t>Souhlasné stanovisko. Nedojde ke styku s</w:t>
      </w:r>
      <w:r>
        <w:t> vojenskými inženýrskými sítěmi.</w:t>
      </w:r>
    </w:p>
    <w:p w14:paraId="4BF09FF0" w14:textId="77777777" w:rsidR="00363313" w:rsidRDefault="00363313" w:rsidP="00363313">
      <w:pPr>
        <w:spacing w:after="120"/>
        <w:jc w:val="both"/>
        <w:rPr>
          <w:b/>
        </w:rPr>
      </w:pPr>
      <w:r w:rsidRPr="00363313">
        <w:rPr>
          <w:b/>
          <w:highlight w:val="green"/>
        </w:rPr>
        <w:t xml:space="preserve">Od E.ON Servisní (plyn), s.r.o., F.A. </w:t>
      </w:r>
      <w:proofErr w:type="spellStart"/>
      <w:r w:rsidRPr="00363313">
        <w:rPr>
          <w:b/>
          <w:highlight w:val="green"/>
        </w:rPr>
        <w:t>Gerstnera</w:t>
      </w:r>
      <w:proofErr w:type="spellEnd"/>
      <w:r w:rsidRPr="00363313">
        <w:rPr>
          <w:b/>
          <w:highlight w:val="green"/>
        </w:rPr>
        <w:t xml:space="preserve"> 2151/6, 370 01 České Budějovice, Datum: 5.12.2018, Zn.: M18416-16292830</w:t>
      </w:r>
    </w:p>
    <w:p w14:paraId="69348590" w14:textId="77777777" w:rsidR="002D2127" w:rsidRPr="00363313" w:rsidRDefault="002D2127" w:rsidP="00DB765D">
      <w:pPr>
        <w:spacing w:after="120"/>
        <w:jc w:val="both"/>
      </w:pPr>
      <w:r w:rsidRPr="00363313">
        <w:t>Souhlasné stanovisko</w:t>
      </w:r>
      <w:r w:rsidR="00363313" w:rsidRPr="00363313">
        <w:t>, nedojde ke střetu se sítěmi.</w:t>
      </w:r>
    </w:p>
    <w:p w14:paraId="1EF4DB2D" w14:textId="77777777" w:rsidR="0027087F" w:rsidRDefault="0027087F" w:rsidP="0027087F">
      <w:pPr>
        <w:spacing w:after="120"/>
        <w:jc w:val="both"/>
        <w:rPr>
          <w:b/>
        </w:rPr>
      </w:pPr>
      <w:r w:rsidRPr="000B38FA">
        <w:rPr>
          <w:b/>
          <w:highlight w:val="green"/>
        </w:rPr>
        <w:t xml:space="preserve">Od T-Mobile Czech Republic a.s., Tomíčkova 2144/1, 148 00 Praha 4, Datum: </w:t>
      </w:r>
      <w:r>
        <w:rPr>
          <w:b/>
          <w:highlight w:val="green"/>
        </w:rPr>
        <w:t>5</w:t>
      </w:r>
      <w:r w:rsidRPr="000B38FA">
        <w:rPr>
          <w:b/>
          <w:highlight w:val="green"/>
        </w:rPr>
        <w:t>.</w:t>
      </w:r>
      <w:r>
        <w:rPr>
          <w:b/>
          <w:highlight w:val="green"/>
        </w:rPr>
        <w:t>12</w:t>
      </w:r>
      <w:r w:rsidRPr="000B38FA">
        <w:rPr>
          <w:b/>
          <w:highlight w:val="green"/>
        </w:rPr>
        <w:t>.2018, Zn. E</w:t>
      </w:r>
      <w:r>
        <w:rPr>
          <w:b/>
          <w:highlight w:val="green"/>
        </w:rPr>
        <w:t>44440</w:t>
      </w:r>
      <w:r w:rsidRPr="000B38FA">
        <w:rPr>
          <w:b/>
          <w:highlight w:val="green"/>
        </w:rPr>
        <w:t>/18</w:t>
      </w:r>
    </w:p>
    <w:p w14:paraId="32891C79" w14:textId="77777777" w:rsidR="0027087F" w:rsidRPr="00363313" w:rsidRDefault="0027087F" w:rsidP="0027087F">
      <w:pPr>
        <w:spacing w:after="120"/>
        <w:jc w:val="both"/>
      </w:pPr>
      <w:r w:rsidRPr="00363313">
        <w:t>Souhlasné stanovisko, nedojde ke střetu se sítěmi.</w:t>
      </w:r>
    </w:p>
    <w:p w14:paraId="5116209A" w14:textId="77777777" w:rsidR="0019554C" w:rsidRPr="00EF161B" w:rsidRDefault="0019554C" w:rsidP="00DB765D">
      <w:pPr>
        <w:spacing w:after="120"/>
        <w:jc w:val="both"/>
        <w:rPr>
          <w:b/>
          <w:highlight w:val="green"/>
        </w:rPr>
      </w:pPr>
      <w:r w:rsidRPr="00EF161B">
        <w:rPr>
          <w:b/>
          <w:highlight w:val="green"/>
        </w:rPr>
        <w:t xml:space="preserve">Od Vodafone Czech Republic a.s., </w:t>
      </w:r>
      <w:r w:rsidR="005A5BD0" w:rsidRPr="00EF161B">
        <w:rPr>
          <w:b/>
          <w:highlight w:val="green"/>
        </w:rPr>
        <w:t>náměstí Junkových 2,</w:t>
      </w:r>
      <w:r w:rsidR="004B331C" w:rsidRPr="00EF161B">
        <w:rPr>
          <w:b/>
          <w:highlight w:val="green"/>
        </w:rPr>
        <w:t xml:space="preserve"> 155 00 Praha 5</w:t>
      </w:r>
      <w:r w:rsidRPr="00EF161B">
        <w:rPr>
          <w:b/>
          <w:highlight w:val="green"/>
        </w:rPr>
        <w:t xml:space="preserve">, Datum: </w:t>
      </w:r>
      <w:r w:rsidR="00EF161B" w:rsidRPr="00EF161B">
        <w:rPr>
          <w:b/>
          <w:highlight w:val="green"/>
        </w:rPr>
        <w:t>5</w:t>
      </w:r>
      <w:r w:rsidRPr="00EF161B">
        <w:rPr>
          <w:b/>
          <w:highlight w:val="green"/>
        </w:rPr>
        <w:t>.</w:t>
      </w:r>
      <w:r w:rsidR="00EF161B" w:rsidRPr="00EF161B">
        <w:rPr>
          <w:b/>
          <w:highlight w:val="green"/>
        </w:rPr>
        <w:t>12</w:t>
      </w:r>
      <w:r w:rsidRPr="00EF161B">
        <w:rPr>
          <w:b/>
          <w:highlight w:val="green"/>
        </w:rPr>
        <w:t>.2018, Zn.: MW99</w:t>
      </w:r>
      <w:r w:rsidR="00E36D35" w:rsidRPr="00EF161B">
        <w:rPr>
          <w:b/>
          <w:highlight w:val="green"/>
        </w:rPr>
        <w:t>101</w:t>
      </w:r>
      <w:r w:rsidR="00EF161B" w:rsidRPr="00EF161B">
        <w:rPr>
          <w:b/>
          <w:highlight w:val="green"/>
        </w:rPr>
        <w:t>21904102883</w:t>
      </w:r>
    </w:p>
    <w:p w14:paraId="58ED9B32" w14:textId="77777777" w:rsidR="00EF161B" w:rsidRPr="00363313" w:rsidRDefault="00EF161B" w:rsidP="00EF161B">
      <w:pPr>
        <w:spacing w:after="120"/>
        <w:jc w:val="both"/>
      </w:pPr>
      <w:r w:rsidRPr="00363313">
        <w:t>Souhlasné stanovisko, nedojde ke střetu se sítěmi.</w:t>
      </w:r>
    </w:p>
    <w:p w14:paraId="2E67B28B" w14:textId="77777777" w:rsidR="00E36D35" w:rsidRPr="004F0021" w:rsidRDefault="004B331C" w:rsidP="00DB765D">
      <w:pPr>
        <w:spacing w:after="120"/>
        <w:jc w:val="both"/>
        <w:rPr>
          <w:b/>
          <w:highlight w:val="green"/>
        </w:rPr>
      </w:pPr>
      <w:r w:rsidRPr="004F0021">
        <w:rPr>
          <w:b/>
          <w:highlight w:val="green"/>
        </w:rPr>
        <w:t>Od České Radiokomunikace, a.s., Skokanská 2117/1, 169 00 Praha 6, Datum: 7.</w:t>
      </w:r>
      <w:r w:rsidR="004F0021" w:rsidRPr="004F0021">
        <w:rPr>
          <w:b/>
          <w:highlight w:val="green"/>
        </w:rPr>
        <w:t>12</w:t>
      </w:r>
      <w:r w:rsidRPr="004F0021">
        <w:rPr>
          <w:b/>
          <w:highlight w:val="green"/>
        </w:rPr>
        <w:t>.2018, Zn.: UPTS/OS/20</w:t>
      </w:r>
      <w:r w:rsidR="004F0021" w:rsidRPr="004F0021">
        <w:rPr>
          <w:b/>
          <w:highlight w:val="green"/>
        </w:rPr>
        <w:t>811</w:t>
      </w:r>
      <w:r w:rsidRPr="004F0021">
        <w:rPr>
          <w:b/>
          <w:highlight w:val="green"/>
        </w:rPr>
        <w:t>2</w:t>
      </w:r>
      <w:r w:rsidR="00C87601" w:rsidRPr="004F0021">
        <w:rPr>
          <w:b/>
          <w:highlight w:val="green"/>
        </w:rPr>
        <w:t>/2018</w:t>
      </w:r>
    </w:p>
    <w:p w14:paraId="5B394F1E" w14:textId="77777777" w:rsidR="00C2390A" w:rsidRPr="004F0021" w:rsidRDefault="00C2390A" w:rsidP="00DB765D">
      <w:pPr>
        <w:spacing w:after="120"/>
        <w:jc w:val="both"/>
      </w:pPr>
      <w:r w:rsidRPr="004F0021">
        <w:t>Souhlasné stanovisko. Nedojde ke styku s telekomunikačním vedením a zařízením.</w:t>
      </w:r>
    </w:p>
    <w:p w14:paraId="409D1CD2" w14:textId="77777777" w:rsidR="00C2390A" w:rsidRPr="00855135" w:rsidRDefault="00C2390A" w:rsidP="00DB765D">
      <w:pPr>
        <w:spacing w:after="120"/>
        <w:jc w:val="both"/>
        <w:rPr>
          <w:b/>
          <w:highlight w:val="green"/>
        </w:rPr>
      </w:pPr>
      <w:r w:rsidRPr="00855135">
        <w:rPr>
          <w:b/>
          <w:highlight w:val="green"/>
        </w:rPr>
        <w:t>Od E.ON Servisní</w:t>
      </w:r>
      <w:r w:rsidR="00821B7A" w:rsidRPr="00855135">
        <w:rPr>
          <w:b/>
          <w:highlight w:val="green"/>
        </w:rPr>
        <w:t xml:space="preserve"> (elektro)</w:t>
      </w:r>
      <w:r w:rsidRPr="00855135">
        <w:rPr>
          <w:b/>
          <w:highlight w:val="green"/>
        </w:rPr>
        <w:t xml:space="preserve">, s.r.o., F.A. </w:t>
      </w:r>
      <w:proofErr w:type="spellStart"/>
      <w:r w:rsidRPr="00855135">
        <w:rPr>
          <w:b/>
          <w:highlight w:val="green"/>
        </w:rPr>
        <w:t>Gerstnera</w:t>
      </w:r>
      <w:proofErr w:type="spellEnd"/>
      <w:r w:rsidRPr="00855135">
        <w:rPr>
          <w:b/>
          <w:highlight w:val="green"/>
        </w:rPr>
        <w:t xml:space="preserve"> 215</w:t>
      </w:r>
      <w:r w:rsidR="00855135" w:rsidRPr="00855135">
        <w:rPr>
          <w:b/>
          <w:highlight w:val="green"/>
        </w:rPr>
        <w:t>1</w:t>
      </w:r>
      <w:r w:rsidRPr="00855135">
        <w:rPr>
          <w:b/>
          <w:highlight w:val="green"/>
        </w:rPr>
        <w:t>/6, 370 01 České Budějovice, Datum: 7.</w:t>
      </w:r>
      <w:r w:rsidR="00855135" w:rsidRPr="00855135">
        <w:rPr>
          <w:b/>
          <w:highlight w:val="green"/>
        </w:rPr>
        <w:t>12</w:t>
      </w:r>
      <w:r w:rsidRPr="00855135">
        <w:rPr>
          <w:b/>
          <w:highlight w:val="green"/>
        </w:rPr>
        <w:t>.2018, Zn.: M18416-162</w:t>
      </w:r>
      <w:r w:rsidR="00855135" w:rsidRPr="00855135">
        <w:rPr>
          <w:b/>
          <w:highlight w:val="green"/>
        </w:rPr>
        <w:t>92830</w:t>
      </w:r>
    </w:p>
    <w:p w14:paraId="666785D8" w14:textId="77777777" w:rsidR="00BA2AF6" w:rsidRPr="0003721E" w:rsidRDefault="00486682" w:rsidP="00DB765D">
      <w:pPr>
        <w:spacing w:after="120"/>
        <w:jc w:val="both"/>
      </w:pPr>
      <w:r w:rsidRPr="0003721E">
        <w:t>Souhlasné s</w:t>
      </w:r>
      <w:r w:rsidR="00BA2AF6" w:rsidRPr="0003721E">
        <w:t xml:space="preserve">tanovisko </w:t>
      </w:r>
      <w:r w:rsidRPr="0003721E">
        <w:t>se stavbou a s činnostmi v OP s</w:t>
      </w:r>
      <w:r w:rsidR="00BA2AF6" w:rsidRPr="0003721E">
        <w:t xml:space="preserve"> podmínkami.</w:t>
      </w:r>
    </w:p>
    <w:p w14:paraId="2C869C57" w14:textId="77777777" w:rsidR="00BA2AF6" w:rsidRPr="0003721E" w:rsidRDefault="00BA2AF6" w:rsidP="00DB765D">
      <w:pPr>
        <w:spacing w:after="120"/>
        <w:jc w:val="both"/>
      </w:pPr>
      <w:r w:rsidRPr="0003721E">
        <w:t>Podmínky pro provádění činností v ochranných pásmech nadzemních vedení – podmínky pro zhotovitele stavby.</w:t>
      </w:r>
    </w:p>
    <w:p w14:paraId="43288C86" w14:textId="77777777" w:rsidR="00BA2AF6" w:rsidRPr="0003721E" w:rsidRDefault="00BA2AF6" w:rsidP="00DB765D">
      <w:pPr>
        <w:spacing w:after="120"/>
        <w:jc w:val="both"/>
      </w:pPr>
      <w:r w:rsidRPr="0003721E">
        <w:t>V oblasti se nachází nadzemní el. vedení VN, kter</w:t>
      </w:r>
      <w:r w:rsidR="00486682" w:rsidRPr="0003721E">
        <w:t>é</w:t>
      </w:r>
      <w:r w:rsidRPr="0003721E">
        <w:t xml:space="preserve"> je nutné respektovat – bereme na vědomí.</w:t>
      </w:r>
    </w:p>
    <w:p w14:paraId="05A3BF22" w14:textId="77777777" w:rsidR="00D40131" w:rsidRPr="00FC155C" w:rsidRDefault="00D40131" w:rsidP="00DB765D">
      <w:pPr>
        <w:spacing w:after="120"/>
        <w:jc w:val="both"/>
        <w:rPr>
          <w:b/>
          <w:highlight w:val="green"/>
        </w:rPr>
      </w:pPr>
      <w:r w:rsidRPr="00FC155C">
        <w:rPr>
          <w:b/>
          <w:highlight w:val="green"/>
        </w:rPr>
        <w:t xml:space="preserve">Od Krajská správa a údržba silnic Vysočiny </w:t>
      </w:r>
      <w:proofErr w:type="spellStart"/>
      <w:r w:rsidRPr="00FC155C">
        <w:rPr>
          <w:b/>
          <w:highlight w:val="green"/>
        </w:rPr>
        <w:t>p.o</w:t>
      </w:r>
      <w:proofErr w:type="spellEnd"/>
      <w:r w:rsidRPr="00FC155C">
        <w:rPr>
          <w:b/>
          <w:highlight w:val="green"/>
        </w:rPr>
        <w:t xml:space="preserve">., pracoviště Pelhřimov, </w:t>
      </w:r>
      <w:proofErr w:type="spellStart"/>
      <w:r w:rsidRPr="00FC155C">
        <w:rPr>
          <w:b/>
          <w:highlight w:val="green"/>
        </w:rPr>
        <w:t>Myslotínská</w:t>
      </w:r>
      <w:proofErr w:type="spellEnd"/>
      <w:r w:rsidRPr="00FC155C">
        <w:rPr>
          <w:b/>
          <w:highlight w:val="green"/>
        </w:rPr>
        <w:t xml:space="preserve"> 1887, 393 82 Pelhřimov, Datum: </w:t>
      </w:r>
      <w:r w:rsidR="00FC155C" w:rsidRPr="00FC155C">
        <w:rPr>
          <w:b/>
          <w:highlight w:val="green"/>
        </w:rPr>
        <w:t>13</w:t>
      </w:r>
      <w:r w:rsidRPr="00FC155C">
        <w:rPr>
          <w:b/>
          <w:highlight w:val="green"/>
        </w:rPr>
        <w:t>.</w:t>
      </w:r>
      <w:r w:rsidR="00FC155C" w:rsidRPr="00FC155C">
        <w:rPr>
          <w:b/>
          <w:highlight w:val="green"/>
        </w:rPr>
        <w:t>12</w:t>
      </w:r>
      <w:r w:rsidRPr="00FC155C">
        <w:rPr>
          <w:b/>
          <w:highlight w:val="green"/>
        </w:rPr>
        <w:t>.2018, Zn. 1</w:t>
      </w:r>
      <w:r w:rsidR="00FC155C" w:rsidRPr="00FC155C">
        <w:rPr>
          <w:b/>
          <w:highlight w:val="green"/>
        </w:rPr>
        <w:t>7903/</w:t>
      </w:r>
      <w:r w:rsidRPr="00FC155C">
        <w:rPr>
          <w:b/>
          <w:highlight w:val="green"/>
        </w:rPr>
        <w:t>2018</w:t>
      </w:r>
    </w:p>
    <w:p w14:paraId="75E835A5" w14:textId="77777777" w:rsidR="00D40131" w:rsidRPr="00FC155C" w:rsidRDefault="00D40131" w:rsidP="00DB765D">
      <w:pPr>
        <w:spacing w:after="120"/>
        <w:jc w:val="both"/>
      </w:pPr>
      <w:r w:rsidRPr="00FC155C">
        <w:t>Souhlasné stanovisko.</w:t>
      </w:r>
    </w:p>
    <w:p w14:paraId="685EE0EB" w14:textId="77777777" w:rsidR="009D1F59" w:rsidRPr="00B143CC" w:rsidRDefault="00B70BE7" w:rsidP="00DB765D">
      <w:pPr>
        <w:spacing w:after="120"/>
        <w:jc w:val="both"/>
        <w:rPr>
          <w:b/>
          <w:highlight w:val="green"/>
        </w:rPr>
      </w:pPr>
      <w:r w:rsidRPr="00B143CC">
        <w:rPr>
          <w:b/>
          <w:highlight w:val="green"/>
        </w:rPr>
        <w:t xml:space="preserve">Od Odborný lesní hospodář Milan </w:t>
      </w:r>
      <w:proofErr w:type="spellStart"/>
      <w:r w:rsidRPr="00B143CC">
        <w:rPr>
          <w:b/>
          <w:highlight w:val="green"/>
        </w:rPr>
        <w:t>Čečák</w:t>
      </w:r>
      <w:proofErr w:type="spellEnd"/>
      <w:r w:rsidRPr="00B143CC">
        <w:rPr>
          <w:b/>
          <w:highlight w:val="green"/>
        </w:rPr>
        <w:t xml:space="preserve">, Zhořec 18, 395 01 Pacov, Datum </w:t>
      </w:r>
      <w:r w:rsidR="00B143CC" w:rsidRPr="00B143CC">
        <w:rPr>
          <w:b/>
          <w:highlight w:val="green"/>
        </w:rPr>
        <w:t>17</w:t>
      </w:r>
      <w:r w:rsidRPr="00B143CC">
        <w:rPr>
          <w:b/>
          <w:highlight w:val="green"/>
        </w:rPr>
        <w:t>.</w:t>
      </w:r>
      <w:r w:rsidR="00B143CC" w:rsidRPr="00B143CC">
        <w:rPr>
          <w:b/>
          <w:highlight w:val="green"/>
        </w:rPr>
        <w:t>12</w:t>
      </w:r>
      <w:r w:rsidRPr="00B143CC">
        <w:rPr>
          <w:b/>
          <w:highlight w:val="green"/>
        </w:rPr>
        <w:t>.2018</w:t>
      </w:r>
    </w:p>
    <w:p w14:paraId="1AE77974" w14:textId="77777777" w:rsidR="00B70BE7" w:rsidRPr="00B143CC" w:rsidRDefault="00B70BE7" w:rsidP="00DB765D">
      <w:pPr>
        <w:spacing w:after="120"/>
        <w:jc w:val="both"/>
      </w:pPr>
      <w:r w:rsidRPr="00B143CC">
        <w:t>Souhlasné stanovisko bez připomínek.</w:t>
      </w:r>
    </w:p>
    <w:p w14:paraId="3D2B2810" w14:textId="77777777" w:rsidR="00B143CC" w:rsidRDefault="003D57CB" w:rsidP="00DB765D">
      <w:pPr>
        <w:spacing w:after="120"/>
        <w:jc w:val="both"/>
        <w:rPr>
          <w:b/>
          <w:highlight w:val="green"/>
        </w:rPr>
      </w:pPr>
      <w:r w:rsidRPr="003D57CB">
        <w:rPr>
          <w:b/>
          <w:highlight w:val="green"/>
        </w:rPr>
        <w:t xml:space="preserve">Od </w:t>
      </w:r>
      <w:proofErr w:type="spellStart"/>
      <w:r w:rsidRPr="003D57CB">
        <w:rPr>
          <w:b/>
          <w:highlight w:val="green"/>
        </w:rPr>
        <w:t>VoKa</w:t>
      </w:r>
      <w:proofErr w:type="spellEnd"/>
      <w:r w:rsidRPr="003D57CB">
        <w:rPr>
          <w:b/>
          <w:highlight w:val="green"/>
        </w:rPr>
        <w:t xml:space="preserve"> ekologické stavby s.r.o., Spojovací 1539, 396 01 Humpolec, Datum: 19.12.2018</w:t>
      </w:r>
    </w:p>
    <w:p w14:paraId="3BACCE3F" w14:textId="77777777" w:rsidR="003D57CB" w:rsidRDefault="003D57CB" w:rsidP="00DB765D">
      <w:pPr>
        <w:spacing w:after="120"/>
        <w:jc w:val="both"/>
      </w:pPr>
      <w:r w:rsidRPr="003D57CB">
        <w:t xml:space="preserve">Souhlasné stanovisko, </w:t>
      </w:r>
      <w:r w:rsidRPr="00363313">
        <w:t>nedojde ke střetu se sítěmi.</w:t>
      </w:r>
    </w:p>
    <w:p w14:paraId="6F7117F5" w14:textId="77777777" w:rsidR="003D57CB" w:rsidRPr="003D57CB" w:rsidRDefault="003D57CB" w:rsidP="003D57CB">
      <w:pPr>
        <w:spacing w:after="120"/>
        <w:jc w:val="both"/>
        <w:rPr>
          <w:b/>
          <w:highlight w:val="green"/>
        </w:rPr>
      </w:pPr>
      <w:r w:rsidRPr="003D57CB">
        <w:rPr>
          <w:b/>
          <w:highlight w:val="green"/>
        </w:rPr>
        <w:t>Od Česká telekomunikační infrastruktura a.s., Olšanská 2681/6, Praha 3, 130 00, Datum: 20.12.2018, Č.j. 801741/18</w:t>
      </w:r>
    </w:p>
    <w:p w14:paraId="60B1005F" w14:textId="77777777" w:rsidR="003D57CB" w:rsidRDefault="003D57CB" w:rsidP="003D57CB">
      <w:pPr>
        <w:spacing w:after="120"/>
        <w:jc w:val="both"/>
      </w:pPr>
      <w:r w:rsidRPr="00EC57BB">
        <w:t>Souhlasné stanovisko s všeobecnými podmínkami – týká se zhotovitele stavby, v projektu dodrženo</w:t>
      </w:r>
      <w:r w:rsidR="00EC57BB" w:rsidRPr="00EC57BB">
        <w:t>.</w:t>
      </w:r>
    </w:p>
    <w:p w14:paraId="01682BC9" w14:textId="77777777" w:rsidR="00C54C74" w:rsidRDefault="00C54C74" w:rsidP="003D57CB">
      <w:pPr>
        <w:spacing w:after="120"/>
        <w:jc w:val="both"/>
        <w:rPr>
          <w:b/>
        </w:rPr>
      </w:pPr>
      <w:r w:rsidRPr="00743E2E">
        <w:rPr>
          <w:b/>
          <w:highlight w:val="green"/>
        </w:rPr>
        <w:t>Od Krajská hygienická stanice kraje Vysočina se sídlem v</w:t>
      </w:r>
      <w:r w:rsidR="007A54CC" w:rsidRPr="00743E2E">
        <w:rPr>
          <w:b/>
          <w:highlight w:val="green"/>
        </w:rPr>
        <w:t> </w:t>
      </w:r>
      <w:r w:rsidRPr="00743E2E">
        <w:rPr>
          <w:b/>
          <w:highlight w:val="green"/>
        </w:rPr>
        <w:t>Jihlavě</w:t>
      </w:r>
      <w:r w:rsidR="007A54CC" w:rsidRPr="00743E2E">
        <w:rPr>
          <w:b/>
          <w:highlight w:val="green"/>
        </w:rPr>
        <w:t>, Tolstého 1914/15, 586 01 Jihlava, Datum: 20.12.2018, zn. KHSV/27458/2018/PE/HOK/</w:t>
      </w:r>
      <w:proofErr w:type="spellStart"/>
      <w:r w:rsidR="007A54CC" w:rsidRPr="00743E2E">
        <w:rPr>
          <w:b/>
          <w:highlight w:val="green"/>
        </w:rPr>
        <w:t>Kri</w:t>
      </w:r>
      <w:proofErr w:type="spellEnd"/>
    </w:p>
    <w:p w14:paraId="14646762" w14:textId="32D14852" w:rsidR="007A54CC" w:rsidRDefault="007A54CC" w:rsidP="003D57CB">
      <w:pPr>
        <w:spacing w:after="120"/>
        <w:jc w:val="both"/>
      </w:pPr>
      <w:r>
        <w:t>Závazné souhlasné stanovisko s</w:t>
      </w:r>
      <w:r w:rsidR="00282759">
        <w:t> </w:t>
      </w:r>
      <w:r>
        <w:t>podmínkami</w:t>
      </w:r>
      <w:r w:rsidR="00282759">
        <w:t>:</w:t>
      </w:r>
    </w:p>
    <w:p w14:paraId="21D05047" w14:textId="062687DA" w:rsidR="00282759" w:rsidRDefault="00743E2E" w:rsidP="00743E2E">
      <w:pPr>
        <w:pStyle w:val="Odstavecseseznamem"/>
        <w:numPr>
          <w:ilvl w:val="1"/>
          <w:numId w:val="45"/>
        </w:numPr>
        <w:spacing w:after="120"/>
        <w:jc w:val="both"/>
      </w:pPr>
      <w:r>
        <w:t xml:space="preserve"> Podmínka pro investora a zhotovitele stavby</w:t>
      </w:r>
    </w:p>
    <w:p w14:paraId="3DE6830F" w14:textId="6B747B7F" w:rsidR="00743E2E" w:rsidRDefault="00743E2E" w:rsidP="00743E2E">
      <w:pPr>
        <w:spacing w:after="120"/>
        <w:ind w:left="360" w:hanging="360"/>
        <w:jc w:val="both"/>
      </w:pPr>
      <w:r>
        <w:t>3) Náhrada rušené studny není nadále součástí projektu. Vlastník během projektové přípravy realizoval pro svůj objekt Týmova Ves č.p. 22 vodovodní přípojku a vydal souhlas s vypuštěním nové studny z projektu.</w:t>
      </w:r>
    </w:p>
    <w:p w14:paraId="021BA0DB" w14:textId="77777777" w:rsidR="00EC57BB" w:rsidRPr="00EC57BB" w:rsidRDefault="00EC57BB" w:rsidP="00EC57BB">
      <w:pPr>
        <w:spacing w:after="120"/>
        <w:jc w:val="both"/>
        <w:rPr>
          <w:b/>
          <w:highlight w:val="green"/>
        </w:rPr>
      </w:pPr>
      <w:r w:rsidRPr="00EC57BB">
        <w:rPr>
          <w:b/>
          <w:highlight w:val="green"/>
        </w:rPr>
        <w:t xml:space="preserve">Od Úřad městyse Lukavec, náměstí </w:t>
      </w:r>
      <w:proofErr w:type="gramStart"/>
      <w:r w:rsidRPr="00EC57BB">
        <w:rPr>
          <w:b/>
          <w:highlight w:val="green"/>
        </w:rPr>
        <w:t>Sv.</w:t>
      </w:r>
      <w:proofErr w:type="gramEnd"/>
      <w:r w:rsidRPr="00EC57BB">
        <w:rPr>
          <w:b/>
          <w:highlight w:val="green"/>
        </w:rPr>
        <w:t xml:space="preserve"> Václava 67, 394 26 Lukavec, Datum: 27.12.2018, Č.j.: LU/1090/2018/</w:t>
      </w:r>
      <w:proofErr w:type="spellStart"/>
      <w:r w:rsidRPr="00EC57BB">
        <w:rPr>
          <w:b/>
          <w:highlight w:val="green"/>
        </w:rPr>
        <w:t>FPi</w:t>
      </w:r>
      <w:proofErr w:type="spellEnd"/>
    </w:p>
    <w:p w14:paraId="78F69BE4" w14:textId="77777777" w:rsidR="00EC57BB" w:rsidRPr="00361ADC" w:rsidRDefault="00EC57BB" w:rsidP="00EC57BB">
      <w:pPr>
        <w:spacing w:after="120"/>
        <w:jc w:val="both"/>
      </w:pPr>
      <w:r w:rsidRPr="00361ADC">
        <w:t>Souhlasné stanovisko s podmínkou:</w:t>
      </w:r>
    </w:p>
    <w:p w14:paraId="27C76BB9" w14:textId="77777777" w:rsidR="00EC57BB" w:rsidRPr="00361ADC" w:rsidRDefault="00EC57BB" w:rsidP="00EC57BB">
      <w:pPr>
        <w:spacing w:after="120"/>
        <w:jc w:val="both"/>
      </w:pPr>
      <w:r w:rsidRPr="00361ADC">
        <w:lastRenderedPageBreak/>
        <w:t>1) součástí stavby je navržené řádného odvodnění vč. nepropustných příkopů v oblasti OPVZ I. a II. stupně</w:t>
      </w:r>
      <w:r w:rsidR="00A1075A" w:rsidRPr="00361ADC">
        <w:t xml:space="preserve"> (km 0,85-KÚ); tento způsob odvodnění je navržen v souladu s doporučeními hydrogeologa a v běžném provozu zajistí ochranu vodních zdrojů v oblasti; v případě mimořádných okolností (havárie nákladních vozidel apod.) nelze z provozu na vodní zdroje vyloučit</w:t>
      </w:r>
    </w:p>
    <w:p w14:paraId="287C665C" w14:textId="77777777" w:rsidR="00A1075A" w:rsidRPr="00361ADC" w:rsidRDefault="00A1075A" w:rsidP="00EC57BB">
      <w:pPr>
        <w:spacing w:after="120"/>
        <w:jc w:val="both"/>
      </w:pPr>
      <w:r w:rsidRPr="00361ADC">
        <w:t xml:space="preserve">Zajištění </w:t>
      </w:r>
      <w:r w:rsidR="00361ADC" w:rsidRPr="00361ADC">
        <w:t>ochrany vodních zdrojů během výstavby je věcí zhotovitele stavby – používat jen způsobilé mechanismy, zajistit je proti odkapu nebezpečných látek, neskladovat v OPVZ nebezpečné materiály a odstavovat vozidla apod.</w:t>
      </w:r>
    </w:p>
    <w:p w14:paraId="476F9C35" w14:textId="77777777" w:rsidR="00A91259" w:rsidRPr="00DF2A8D" w:rsidRDefault="00A91259" w:rsidP="00A91259">
      <w:pPr>
        <w:spacing w:after="120"/>
        <w:jc w:val="both"/>
        <w:rPr>
          <w:b/>
          <w:highlight w:val="green"/>
        </w:rPr>
      </w:pPr>
      <w:r w:rsidRPr="00DF2A8D">
        <w:rPr>
          <w:b/>
          <w:highlight w:val="green"/>
        </w:rPr>
        <w:t xml:space="preserve">Od Hasičský záchranný sbor Kraje Vysočina, územní odbor Pelhřimov, Požárnická 1240, 393 01 Pelhřimov, Datum: </w:t>
      </w:r>
      <w:r w:rsidR="00DF2A8D" w:rsidRPr="00DF2A8D">
        <w:rPr>
          <w:b/>
          <w:highlight w:val="green"/>
        </w:rPr>
        <w:t>31</w:t>
      </w:r>
      <w:r w:rsidRPr="00DF2A8D">
        <w:rPr>
          <w:b/>
          <w:highlight w:val="green"/>
        </w:rPr>
        <w:t>.</w:t>
      </w:r>
      <w:r w:rsidR="00DF2A8D" w:rsidRPr="00DF2A8D">
        <w:rPr>
          <w:b/>
          <w:highlight w:val="green"/>
        </w:rPr>
        <w:t>12</w:t>
      </w:r>
      <w:r w:rsidRPr="00DF2A8D">
        <w:rPr>
          <w:b/>
          <w:highlight w:val="green"/>
        </w:rPr>
        <w:t xml:space="preserve">.2018, </w:t>
      </w:r>
      <w:proofErr w:type="spellStart"/>
      <w:r w:rsidRPr="00DF2A8D">
        <w:rPr>
          <w:b/>
          <w:highlight w:val="green"/>
        </w:rPr>
        <w:t>Ev.č</w:t>
      </w:r>
      <w:proofErr w:type="spellEnd"/>
      <w:r w:rsidRPr="00DF2A8D">
        <w:rPr>
          <w:b/>
          <w:highlight w:val="green"/>
        </w:rPr>
        <w:t>. PE-</w:t>
      </w:r>
      <w:r w:rsidR="00DF2A8D" w:rsidRPr="00DF2A8D">
        <w:rPr>
          <w:b/>
          <w:highlight w:val="green"/>
        </w:rPr>
        <w:t>920</w:t>
      </w:r>
      <w:r w:rsidRPr="00DF2A8D">
        <w:rPr>
          <w:b/>
          <w:highlight w:val="green"/>
        </w:rPr>
        <w:t>/2018</w:t>
      </w:r>
    </w:p>
    <w:p w14:paraId="1FC86D5B" w14:textId="77777777" w:rsidR="00A91259" w:rsidRDefault="00A91259" w:rsidP="00A91259">
      <w:pPr>
        <w:spacing w:after="120"/>
        <w:jc w:val="both"/>
      </w:pPr>
      <w:r w:rsidRPr="00DF2A8D">
        <w:t>Souhlasné stanovisko bez podmínek.</w:t>
      </w:r>
    </w:p>
    <w:p w14:paraId="6717F633" w14:textId="77777777" w:rsidR="007A54CC" w:rsidRPr="007A54CC" w:rsidRDefault="007A54CC" w:rsidP="007A54CC">
      <w:pPr>
        <w:spacing w:after="120"/>
        <w:jc w:val="both"/>
        <w:rPr>
          <w:b/>
        </w:rPr>
      </w:pPr>
      <w:r w:rsidRPr="00743E2E">
        <w:rPr>
          <w:b/>
          <w:highlight w:val="green"/>
        </w:rPr>
        <w:t xml:space="preserve">Od Lesy České republiky, </w:t>
      </w:r>
      <w:proofErr w:type="spellStart"/>
      <w:r w:rsidRPr="00743E2E">
        <w:rPr>
          <w:b/>
          <w:highlight w:val="green"/>
        </w:rPr>
        <w:t>s.p</w:t>
      </w:r>
      <w:proofErr w:type="spellEnd"/>
      <w:r w:rsidRPr="00743E2E">
        <w:rPr>
          <w:b/>
          <w:highlight w:val="green"/>
        </w:rPr>
        <w:t xml:space="preserve">., správa toků – oblast povodí Vltavy, Tyršova 1902, 256 01 Benešov, Datum: 31.12.2018, č.j. LCR954/005002/2018, </w:t>
      </w:r>
      <w:proofErr w:type="spellStart"/>
      <w:r w:rsidRPr="00743E2E">
        <w:rPr>
          <w:b/>
          <w:highlight w:val="green"/>
        </w:rPr>
        <w:t>spis.zn</w:t>
      </w:r>
      <w:proofErr w:type="spellEnd"/>
      <w:r w:rsidRPr="00743E2E">
        <w:rPr>
          <w:b/>
          <w:highlight w:val="green"/>
        </w:rPr>
        <w:t>. LCR013766/2017</w:t>
      </w:r>
    </w:p>
    <w:p w14:paraId="1D4D00EF" w14:textId="6DFCFB13" w:rsidR="007A54CC" w:rsidRPr="007A54CC" w:rsidRDefault="007A54CC" w:rsidP="00A91259">
      <w:pPr>
        <w:spacing w:after="120"/>
        <w:jc w:val="both"/>
      </w:pPr>
      <w:r>
        <w:t>Souhlasné stanovisko bez připomínek.</w:t>
      </w:r>
    </w:p>
    <w:p w14:paraId="2E2994B6" w14:textId="77777777" w:rsidR="00C27FCA" w:rsidRPr="006751D0" w:rsidRDefault="008644E6" w:rsidP="00BA2AF6">
      <w:pPr>
        <w:jc w:val="both"/>
        <w:rPr>
          <w:b/>
          <w:highlight w:val="green"/>
        </w:rPr>
      </w:pPr>
      <w:r w:rsidRPr="006751D0">
        <w:rPr>
          <w:b/>
          <w:highlight w:val="green"/>
        </w:rPr>
        <w:t xml:space="preserve">Od Krajský úřad Kraje Vysočina, Odbor životního prostředí a zemědělství, Žižkova 57, 587 33 Jihlava, Datum: </w:t>
      </w:r>
      <w:r w:rsidR="006751D0" w:rsidRPr="006751D0">
        <w:rPr>
          <w:b/>
          <w:highlight w:val="green"/>
        </w:rPr>
        <w:t>2</w:t>
      </w:r>
      <w:r w:rsidRPr="006751D0">
        <w:rPr>
          <w:b/>
          <w:highlight w:val="green"/>
        </w:rPr>
        <w:t>.1.201</w:t>
      </w:r>
      <w:r w:rsidR="006751D0" w:rsidRPr="006751D0">
        <w:rPr>
          <w:b/>
          <w:highlight w:val="green"/>
        </w:rPr>
        <w:t>9</w:t>
      </w:r>
      <w:r w:rsidRPr="006751D0">
        <w:rPr>
          <w:b/>
          <w:highlight w:val="green"/>
        </w:rPr>
        <w:t xml:space="preserve">, Č.j.: KUJI </w:t>
      </w:r>
      <w:r w:rsidR="006751D0" w:rsidRPr="006751D0">
        <w:rPr>
          <w:b/>
          <w:highlight w:val="green"/>
        </w:rPr>
        <w:t>128</w:t>
      </w:r>
      <w:r w:rsidRPr="006751D0">
        <w:rPr>
          <w:b/>
          <w:highlight w:val="green"/>
        </w:rPr>
        <w:t>/201</w:t>
      </w:r>
      <w:r w:rsidR="006751D0" w:rsidRPr="006751D0">
        <w:rPr>
          <w:b/>
          <w:highlight w:val="green"/>
        </w:rPr>
        <w:t>9</w:t>
      </w:r>
      <w:r w:rsidRPr="006751D0">
        <w:rPr>
          <w:b/>
          <w:highlight w:val="green"/>
        </w:rPr>
        <w:t xml:space="preserve"> OZPZ 30/</w:t>
      </w:r>
      <w:r w:rsidR="00495823" w:rsidRPr="006751D0">
        <w:rPr>
          <w:b/>
          <w:highlight w:val="green"/>
        </w:rPr>
        <w:t>2018</w:t>
      </w:r>
      <w:r w:rsidR="006751D0" w:rsidRPr="006751D0">
        <w:rPr>
          <w:b/>
          <w:highlight w:val="green"/>
        </w:rPr>
        <w:t xml:space="preserve"> </w:t>
      </w:r>
      <w:proofErr w:type="spellStart"/>
      <w:r w:rsidR="006751D0" w:rsidRPr="006751D0">
        <w:rPr>
          <w:b/>
          <w:highlight w:val="green"/>
        </w:rPr>
        <w:t>Ča</w:t>
      </w:r>
      <w:proofErr w:type="spellEnd"/>
    </w:p>
    <w:p w14:paraId="0C3AD353" w14:textId="77777777" w:rsidR="00985BA3" w:rsidRPr="00004C4E" w:rsidRDefault="00985BA3" w:rsidP="00BA2AF6">
      <w:pPr>
        <w:jc w:val="both"/>
        <w:rPr>
          <w:b/>
        </w:rPr>
      </w:pPr>
      <w:r w:rsidRPr="00004C4E">
        <w:rPr>
          <w:b/>
        </w:rPr>
        <w:t>Souhlasné stanovisko</w:t>
      </w:r>
    </w:p>
    <w:p w14:paraId="47C9DC63" w14:textId="77777777" w:rsidR="009D5AA4" w:rsidRPr="00004C4E" w:rsidRDefault="009D5AA4" w:rsidP="009D5AA4">
      <w:pPr>
        <w:pStyle w:val="Odstavecseseznamem"/>
        <w:numPr>
          <w:ilvl w:val="0"/>
          <w:numId w:val="34"/>
        </w:numPr>
        <w:jc w:val="both"/>
      </w:pPr>
      <w:r w:rsidRPr="00004C4E">
        <w:t xml:space="preserve">Záměr nemá významný vliv na životní prostředí a nebude posuzován dle zákona </w:t>
      </w:r>
      <w:r w:rsidR="001B41F8" w:rsidRPr="00004C4E">
        <w:t>č. 100/2001 Sb.2)</w:t>
      </w:r>
      <w:r w:rsidR="00985BA3" w:rsidRPr="00004C4E">
        <w:t xml:space="preserve"> – bereme na vědomí</w:t>
      </w:r>
    </w:p>
    <w:p w14:paraId="26189583" w14:textId="77777777" w:rsidR="00951B02" w:rsidRPr="00004C4E" w:rsidRDefault="00985BA3" w:rsidP="00967DFE">
      <w:pPr>
        <w:pStyle w:val="Odstavecseseznamem"/>
        <w:numPr>
          <w:ilvl w:val="0"/>
          <w:numId w:val="34"/>
        </w:numPr>
        <w:jc w:val="both"/>
      </w:pPr>
      <w:r w:rsidRPr="00004C4E">
        <w:t>Z hlediska ochrany přírody a krajiny</w:t>
      </w:r>
      <w:r w:rsidR="00951B02" w:rsidRPr="00004C4E">
        <w:t xml:space="preserve"> – podmínk</w:t>
      </w:r>
      <w:r w:rsidR="006751D0" w:rsidRPr="00004C4E">
        <w:t>a z předchozího stupně</w:t>
      </w:r>
      <w:r w:rsidR="00951B02" w:rsidRPr="00004C4E">
        <w:t xml:space="preserve"> splněn</w:t>
      </w:r>
      <w:r w:rsidR="006751D0" w:rsidRPr="00004C4E">
        <w:t xml:space="preserve">a, záměr </w:t>
      </w:r>
      <w:r w:rsidR="00967DFE" w:rsidRPr="00004C4E">
        <w:t>bude realizován mimo zvláště chráněná území nebo jejich ochranná pásma, záměr nemůže mít významný vliv na příznivý stav předmětu ochrany nebo celistvost evropsky významné lokality nebo ptačí oblasti – bereme na vědomí</w:t>
      </w:r>
    </w:p>
    <w:p w14:paraId="182C8A60" w14:textId="77777777" w:rsidR="002F3C82" w:rsidRPr="00004C4E" w:rsidRDefault="002F3C82" w:rsidP="002F3C82">
      <w:pPr>
        <w:pStyle w:val="Odstavecseseznamem"/>
        <w:numPr>
          <w:ilvl w:val="0"/>
          <w:numId w:val="34"/>
        </w:numPr>
        <w:jc w:val="both"/>
      </w:pPr>
      <w:r w:rsidRPr="00004C4E">
        <w:t>Z hlediska zákona o vodách – vyjadřuje se MÚ Pacov, OŽP – bereme na vědomí</w:t>
      </w:r>
    </w:p>
    <w:p w14:paraId="1D08C827" w14:textId="77777777" w:rsidR="00AA6790" w:rsidRDefault="002F3C82" w:rsidP="00AA6790">
      <w:pPr>
        <w:pStyle w:val="Odstavecseseznamem"/>
        <w:numPr>
          <w:ilvl w:val="0"/>
          <w:numId w:val="34"/>
        </w:numPr>
        <w:spacing w:after="40"/>
        <w:ind w:left="714" w:hanging="357"/>
        <w:jc w:val="both"/>
      </w:pPr>
      <w:r w:rsidRPr="00004C4E">
        <w:t xml:space="preserve">Z hlediska lesního zákona – </w:t>
      </w:r>
      <w:r w:rsidR="00004C4E" w:rsidRPr="00004C4E">
        <w:t>podmínečný souhlas s dotčením PUPFL</w:t>
      </w:r>
      <w:r w:rsidRPr="00004C4E">
        <w:t xml:space="preserve"> – bereme na vědomí</w:t>
      </w:r>
    </w:p>
    <w:p w14:paraId="7FC538CC" w14:textId="15081E52" w:rsidR="002F3C82" w:rsidRDefault="00AA6790" w:rsidP="00AA6790">
      <w:pPr>
        <w:spacing w:after="40"/>
        <w:ind w:firstLine="709"/>
        <w:jc w:val="both"/>
      </w:pPr>
      <w:r>
        <w:t xml:space="preserve">I. </w:t>
      </w:r>
      <w:r w:rsidR="00004C4E" w:rsidRPr="00004C4E">
        <w:t>bude dořešeno v rámci IČ</w:t>
      </w:r>
    </w:p>
    <w:p w14:paraId="737FF10C" w14:textId="420AB49D" w:rsidR="00AA6790" w:rsidRPr="00004C4E" w:rsidRDefault="00AA6790" w:rsidP="00AA6790">
      <w:pPr>
        <w:spacing w:after="40"/>
        <w:ind w:firstLine="709"/>
        <w:jc w:val="both"/>
      </w:pPr>
      <w:r>
        <w:t>II. a III. podmínky pro zhotovitele stavby</w:t>
      </w:r>
    </w:p>
    <w:p w14:paraId="4C20E597" w14:textId="77777777" w:rsidR="002F3C82" w:rsidRDefault="002F3C82" w:rsidP="002F3C82">
      <w:pPr>
        <w:pStyle w:val="Odstavecseseznamem"/>
        <w:numPr>
          <w:ilvl w:val="0"/>
          <w:numId w:val="34"/>
        </w:numPr>
        <w:jc w:val="both"/>
      </w:pPr>
      <w:r w:rsidRPr="00004C4E">
        <w:t xml:space="preserve">Z hlediska zákona o ochraně ZPF – KÚKV, </w:t>
      </w:r>
      <w:proofErr w:type="spellStart"/>
      <w:r w:rsidRPr="00004C4E">
        <w:t>OŽPaZ</w:t>
      </w:r>
      <w:proofErr w:type="spellEnd"/>
      <w:r w:rsidRPr="00004C4E">
        <w:t xml:space="preserve"> vydal souhlas s trvalým odnětím – bereme na vědomí</w:t>
      </w:r>
    </w:p>
    <w:p w14:paraId="2514B8E2" w14:textId="77777777" w:rsidR="00512BB0" w:rsidRDefault="00512BB0" w:rsidP="00512BB0">
      <w:pPr>
        <w:jc w:val="both"/>
        <w:rPr>
          <w:b/>
        </w:rPr>
      </w:pPr>
      <w:r w:rsidRPr="00AA6790">
        <w:rPr>
          <w:b/>
          <w:highlight w:val="green"/>
        </w:rPr>
        <w:t>Od Obec Salačova Lhota, 395 01 Pacov, Datum: 4.1.2019</w:t>
      </w:r>
    </w:p>
    <w:p w14:paraId="27058694" w14:textId="77777777" w:rsidR="00512BB0" w:rsidRDefault="00512BB0" w:rsidP="00512BB0">
      <w:pPr>
        <w:jc w:val="both"/>
      </w:pPr>
      <w:r>
        <w:t xml:space="preserve">Souhlasné stanovisko. V zájmovém území se nenachází žádné technické vybavení v majetku obce </w:t>
      </w:r>
      <w:proofErr w:type="spellStart"/>
      <w:r>
        <w:t>Salašova</w:t>
      </w:r>
      <w:proofErr w:type="spellEnd"/>
      <w:r>
        <w:t xml:space="preserve"> Lhota.</w:t>
      </w:r>
    </w:p>
    <w:p w14:paraId="1A089264" w14:textId="30FCD268" w:rsidR="00512BB0" w:rsidRPr="00512BB0" w:rsidRDefault="00512BB0" w:rsidP="00512BB0">
      <w:pPr>
        <w:jc w:val="both"/>
      </w:pPr>
      <w:r>
        <w:t>V oblasti plánované rekonstrukce se nachází ochranné pásmo zdroje pitné vody</w:t>
      </w:r>
      <w:r w:rsidR="00AA6790">
        <w:t xml:space="preserve"> </w:t>
      </w:r>
      <w:r>
        <w:t>– bereme na vědomí</w:t>
      </w:r>
      <w:r w:rsidR="00AA6790">
        <w:t>, v projektu byla přijata příslušná opatření (zejména nepropustné příkopy), zhotovitel je v PD na tento fakt upozorňován z hlediska organizace výstavby</w:t>
      </w:r>
      <w:r w:rsidR="00EA28CF">
        <w:t>,</w:t>
      </w:r>
      <w:r w:rsidR="00AA6790">
        <w:t xml:space="preserve"> skladování materiálů</w:t>
      </w:r>
      <w:r w:rsidR="00EA28CF">
        <w:t xml:space="preserve"> apod.</w:t>
      </w:r>
    </w:p>
    <w:p w14:paraId="55E4C9C3" w14:textId="77777777" w:rsidR="00512BB0" w:rsidRDefault="00512BB0" w:rsidP="00512BB0">
      <w:pPr>
        <w:jc w:val="both"/>
        <w:rPr>
          <w:b/>
        </w:rPr>
      </w:pPr>
      <w:r w:rsidRPr="00BE2A13">
        <w:rPr>
          <w:b/>
          <w:highlight w:val="green"/>
        </w:rPr>
        <w:t>Od Krajské ředitelství policie kraje Vysočina, Územní odbor Pelhřimov, Dopravní inspektorát, Pražská 1738, 393 01 Pelhřimov, Datum: 23.1.2019, č.j. KRPJ-38318-11/ČJ-2017-161706-DING</w:t>
      </w:r>
    </w:p>
    <w:p w14:paraId="451D29F6" w14:textId="77777777" w:rsidR="00512BB0" w:rsidRDefault="00512BB0" w:rsidP="00512BB0">
      <w:pPr>
        <w:jc w:val="both"/>
      </w:pPr>
      <w:r>
        <w:t>Souhlasné stanovisko s podmínkami:</w:t>
      </w:r>
    </w:p>
    <w:p w14:paraId="0ADFA055" w14:textId="77777777" w:rsidR="00512BB0" w:rsidRDefault="00512BB0" w:rsidP="001A789A">
      <w:pPr>
        <w:pStyle w:val="Odstavecseseznamem"/>
        <w:numPr>
          <w:ilvl w:val="0"/>
          <w:numId w:val="39"/>
        </w:numPr>
        <w:jc w:val="both"/>
      </w:pPr>
      <w:r>
        <w:t xml:space="preserve">Projekt bude respektovat </w:t>
      </w:r>
      <w:r w:rsidR="001A789A">
        <w:t xml:space="preserve">ČSN 73 </w:t>
      </w:r>
      <w:proofErr w:type="gramStart"/>
      <w:r w:rsidR="001A789A">
        <w:t>6101,…</w:t>
      </w:r>
      <w:proofErr w:type="gramEnd"/>
      <w:r w:rsidR="001A789A">
        <w:t xml:space="preserve"> – splněno v projektu</w:t>
      </w:r>
    </w:p>
    <w:p w14:paraId="401687D0" w14:textId="77777777" w:rsidR="001A789A" w:rsidRDefault="001A789A" w:rsidP="001A789A">
      <w:pPr>
        <w:pStyle w:val="Odstavecseseznamem"/>
        <w:numPr>
          <w:ilvl w:val="0"/>
          <w:numId w:val="39"/>
        </w:numPr>
        <w:jc w:val="both"/>
      </w:pPr>
      <w:r>
        <w:t>Místa připojení komunikací na sil. II/128… – splněno v projektu</w:t>
      </w:r>
    </w:p>
    <w:p w14:paraId="3B651379" w14:textId="501BC4A4" w:rsidR="001A789A" w:rsidRPr="00BE2A13" w:rsidRDefault="001A789A" w:rsidP="001A789A">
      <w:pPr>
        <w:pStyle w:val="Odstavecseseznamem"/>
        <w:numPr>
          <w:ilvl w:val="0"/>
          <w:numId w:val="39"/>
        </w:numPr>
        <w:jc w:val="both"/>
      </w:pPr>
      <w:r w:rsidRPr="00BE2A13">
        <w:t xml:space="preserve">V případě výsadby dřevin… – </w:t>
      </w:r>
      <w:r w:rsidR="00BE2A13" w:rsidRPr="00BE2A13">
        <w:t xml:space="preserve">v rámci vegetačních úprav není po dohodě s investorem navrhována výsadba křovin a dřevin; v úseku komunikace procházejícím lesem bude případné doplnění stromů na rekultivovaných částech komunikace navrženo tak, aby splňovalo ČSN 736101 ve smyslu vzdálenosti pevné překážky </w:t>
      </w:r>
    </w:p>
    <w:p w14:paraId="2FA8EBCA" w14:textId="77777777" w:rsidR="00512BB0" w:rsidRDefault="001A789A" w:rsidP="00512BB0">
      <w:pPr>
        <w:jc w:val="both"/>
        <w:rPr>
          <w:b/>
        </w:rPr>
      </w:pPr>
      <w:r w:rsidRPr="00DC301C">
        <w:rPr>
          <w:b/>
          <w:highlight w:val="green"/>
        </w:rPr>
        <w:t>Od Antonín Holeček, Datum: 25.1.2019</w:t>
      </w:r>
    </w:p>
    <w:p w14:paraId="7E6A6E42" w14:textId="77777777" w:rsidR="001A789A" w:rsidRPr="007B2FDE" w:rsidRDefault="001A789A" w:rsidP="00512BB0">
      <w:pPr>
        <w:jc w:val="both"/>
        <w:rPr>
          <w:highlight w:val="green"/>
        </w:rPr>
      </w:pPr>
      <w:r>
        <w:t xml:space="preserve">Souhlas se zrušením stávající studny bez náhrady – objekt SO 301 Náhrada stávající studny v km 0,230 </w:t>
      </w:r>
      <w:r w:rsidRPr="007B2FDE">
        <w:rPr>
          <w:highlight w:val="green"/>
        </w:rPr>
        <w:t>SO 101 nebude realizován.</w:t>
      </w:r>
    </w:p>
    <w:p w14:paraId="5414DDED" w14:textId="77777777" w:rsidR="001A789A" w:rsidRPr="007B2FDE" w:rsidRDefault="001A789A" w:rsidP="001A789A">
      <w:pPr>
        <w:spacing w:after="120"/>
        <w:jc w:val="both"/>
        <w:rPr>
          <w:b/>
          <w:highlight w:val="green"/>
        </w:rPr>
      </w:pPr>
      <w:r w:rsidRPr="007B2FDE">
        <w:rPr>
          <w:b/>
          <w:highlight w:val="green"/>
        </w:rPr>
        <w:t>Od Povodí Vltavy s. p., závod dolní Vltava, Grafická 36, 150 21 Praha 5, Datum: 25.1.2019, Zn. 5236/2019-242-Mš</w:t>
      </w:r>
    </w:p>
    <w:p w14:paraId="3F92A1FE" w14:textId="77777777" w:rsidR="001A789A" w:rsidRDefault="001A789A" w:rsidP="001A789A">
      <w:pPr>
        <w:pStyle w:val="Odstavecseseznamem"/>
        <w:numPr>
          <w:ilvl w:val="0"/>
          <w:numId w:val="41"/>
        </w:numPr>
        <w:spacing w:after="120"/>
        <w:jc w:val="both"/>
      </w:pPr>
      <w:r>
        <w:lastRenderedPageBreak/>
        <w:t>Stanovisko:</w:t>
      </w:r>
    </w:p>
    <w:p w14:paraId="775D5F64" w14:textId="77777777" w:rsidR="001A789A" w:rsidRDefault="001A789A" w:rsidP="001A789A">
      <w:pPr>
        <w:pStyle w:val="Odstavecseseznamem"/>
        <w:numPr>
          <w:ilvl w:val="0"/>
          <w:numId w:val="40"/>
        </w:numPr>
        <w:spacing w:after="120"/>
        <w:jc w:val="both"/>
      </w:pPr>
      <w:r>
        <w:t>Z hlediska zájmů daných Národním plánem povodí Labe… - bereme na vědomí</w:t>
      </w:r>
    </w:p>
    <w:p w14:paraId="54218287" w14:textId="77777777" w:rsidR="001A789A" w:rsidRDefault="001A789A" w:rsidP="001A789A">
      <w:pPr>
        <w:pStyle w:val="Odstavecseseznamem"/>
        <w:numPr>
          <w:ilvl w:val="0"/>
          <w:numId w:val="40"/>
        </w:numPr>
        <w:spacing w:after="120"/>
        <w:jc w:val="both"/>
      </w:pPr>
      <w:r>
        <w:t>Z hlediska dalších zájmů daných vodním zákonem… - souhlasné stanovisko s podmínkami:</w:t>
      </w:r>
    </w:p>
    <w:p w14:paraId="249950FB" w14:textId="77777777" w:rsidR="001A789A" w:rsidRDefault="001A789A" w:rsidP="001A789A">
      <w:pPr>
        <w:pStyle w:val="Odstavecseseznamem"/>
        <w:numPr>
          <w:ilvl w:val="1"/>
          <w:numId w:val="40"/>
        </w:numPr>
        <w:spacing w:after="120"/>
        <w:jc w:val="both"/>
      </w:pPr>
      <w:r>
        <w:t>Stavební činností nebude ohrožena jakost… - podmínka pro zhotovitele stavby</w:t>
      </w:r>
    </w:p>
    <w:p w14:paraId="28C48227" w14:textId="3DCBFD79" w:rsidR="001A789A" w:rsidRPr="001A789A" w:rsidRDefault="001A789A" w:rsidP="001A789A">
      <w:pPr>
        <w:pStyle w:val="Odstavecseseznamem"/>
        <w:numPr>
          <w:ilvl w:val="1"/>
          <w:numId w:val="40"/>
        </w:numPr>
        <w:spacing w:after="120"/>
        <w:jc w:val="both"/>
      </w:pPr>
      <w:r w:rsidRPr="001A789A">
        <w:t>K akci je zapotřebí souhlas… -</w:t>
      </w:r>
      <w:r w:rsidR="007B2FDE">
        <w:t xml:space="preserve"> souhlas bude získán v rámci výkonu IČ</w:t>
      </w:r>
      <w:r w:rsidRPr="001A789A">
        <w:t xml:space="preserve"> </w:t>
      </w:r>
    </w:p>
    <w:p w14:paraId="15C1EB43" w14:textId="77777777" w:rsidR="001A789A" w:rsidRPr="001A789A" w:rsidRDefault="001A789A" w:rsidP="001A789A">
      <w:pPr>
        <w:pStyle w:val="Odstavecseseznamem"/>
        <w:numPr>
          <w:ilvl w:val="1"/>
          <w:numId w:val="40"/>
        </w:numPr>
        <w:spacing w:after="120"/>
        <w:jc w:val="both"/>
      </w:pPr>
      <w:r w:rsidRPr="001A789A">
        <w:t>Odvodnění komunikace bude provedeno… - splněno v projektu</w:t>
      </w:r>
    </w:p>
    <w:p w14:paraId="4B6B1BB1" w14:textId="77777777" w:rsidR="00E63114" w:rsidRPr="00E63114" w:rsidRDefault="00E63114" w:rsidP="00E63114">
      <w:pPr>
        <w:pStyle w:val="Odstavecseseznamem"/>
        <w:numPr>
          <w:ilvl w:val="0"/>
          <w:numId w:val="41"/>
        </w:numPr>
        <w:spacing w:after="120"/>
        <w:jc w:val="both"/>
        <w:rPr>
          <w:b/>
        </w:rPr>
      </w:pPr>
      <w:r>
        <w:t>Souhlasné stanovisko s podmínkami:</w:t>
      </w:r>
    </w:p>
    <w:p w14:paraId="67123189" w14:textId="77777777" w:rsidR="00E63114" w:rsidRPr="00E63114" w:rsidRDefault="00E63114" w:rsidP="007B2FDE">
      <w:pPr>
        <w:pStyle w:val="Odstavecseseznamem"/>
        <w:numPr>
          <w:ilvl w:val="0"/>
          <w:numId w:val="49"/>
        </w:numPr>
        <w:spacing w:after="0"/>
        <w:ind w:left="1786" w:hanging="357"/>
        <w:jc w:val="both"/>
      </w:pPr>
      <w:r w:rsidRPr="00E63114">
        <w:t>Objekt pro osazení norné stěny</w:t>
      </w:r>
      <w:r>
        <w:t xml:space="preserve">… - </w:t>
      </w:r>
      <w:r w:rsidRPr="007B2FDE">
        <w:t>podmínka pro správce komunikace</w:t>
      </w:r>
    </w:p>
    <w:p w14:paraId="4003459D" w14:textId="77777777" w:rsidR="00E63114" w:rsidRPr="00E63114" w:rsidRDefault="00E63114" w:rsidP="007B2FDE">
      <w:pPr>
        <w:spacing w:after="120"/>
        <w:ind w:left="1428"/>
        <w:jc w:val="both"/>
      </w:pPr>
      <w:r>
        <w:t>2.-3.Podmínky pro zhotovitele stavby</w:t>
      </w:r>
    </w:p>
    <w:p w14:paraId="4E30AB3E" w14:textId="2DFD1E76" w:rsidR="001744B6" w:rsidRPr="007B2FDE" w:rsidRDefault="001744B6" w:rsidP="001744B6">
      <w:pPr>
        <w:spacing w:after="120"/>
        <w:jc w:val="both"/>
        <w:rPr>
          <w:b/>
          <w:highlight w:val="green"/>
        </w:rPr>
      </w:pPr>
      <w:r w:rsidRPr="007B2FDE">
        <w:rPr>
          <w:b/>
          <w:highlight w:val="green"/>
        </w:rPr>
        <w:t xml:space="preserve">Od </w:t>
      </w:r>
      <w:r>
        <w:rPr>
          <w:b/>
          <w:highlight w:val="green"/>
        </w:rPr>
        <w:t>GEOSTAR spol. s</w:t>
      </w:r>
      <w:r w:rsidRPr="007B2FDE">
        <w:rPr>
          <w:b/>
          <w:highlight w:val="green"/>
        </w:rPr>
        <w:t xml:space="preserve">. </w:t>
      </w:r>
      <w:r>
        <w:rPr>
          <w:b/>
          <w:highlight w:val="green"/>
        </w:rPr>
        <w:t>r</w:t>
      </w:r>
      <w:r w:rsidRPr="007B2FDE">
        <w:rPr>
          <w:b/>
          <w:highlight w:val="green"/>
        </w:rPr>
        <w:t>.</w:t>
      </w:r>
      <w:r>
        <w:rPr>
          <w:b/>
          <w:highlight w:val="green"/>
        </w:rPr>
        <w:t xml:space="preserve"> o.</w:t>
      </w:r>
      <w:r w:rsidRPr="007B2FDE">
        <w:rPr>
          <w:b/>
          <w:highlight w:val="green"/>
        </w:rPr>
        <w:t xml:space="preserve">, </w:t>
      </w:r>
      <w:proofErr w:type="spellStart"/>
      <w:r>
        <w:rPr>
          <w:b/>
          <w:highlight w:val="green"/>
        </w:rPr>
        <w:t>Tuřanka</w:t>
      </w:r>
      <w:proofErr w:type="spellEnd"/>
      <w:r>
        <w:rPr>
          <w:b/>
          <w:highlight w:val="green"/>
        </w:rPr>
        <w:t xml:space="preserve"> 240/111, 627 00 Brno</w:t>
      </w:r>
      <w:r w:rsidRPr="007B2FDE">
        <w:rPr>
          <w:b/>
          <w:highlight w:val="green"/>
        </w:rPr>
        <w:t xml:space="preserve">, Datum: </w:t>
      </w:r>
      <w:r>
        <w:rPr>
          <w:b/>
          <w:highlight w:val="green"/>
        </w:rPr>
        <w:t>14</w:t>
      </w:r>
      <w:r w:rsidRPr="007B2FDE">
        <w:rPr>
          <w:b/>
          <w:highlight w:val="green"/>
        </w:rPr>
        <w:t>.</w:t>
      </w:r>
      <w:r>
        <w:rPr>
          <w:b/>
          <w:highlight w:val="green"/>
        </w:rPr>
        <w:t>2</w:t>
      </w:r>
      <w:r w:rsidRPr="007B2FDE">
        <w:rPr>
          <w:b/>
          <w:highlight w:val="green"/>
        </w:rPr>
        <w:t>.2019</w:t>
      </w:r>
    </w:p>
    <w:p w14:paraId="589260A4" w14:textId="2DA36504" w:rsidR="001A789A" w:rsidRPr="001744B6" w:rsidRDefault="001744B6" w:rsidP="001A789A">
      <w:pPr>
        <w:spacing w:after="120"/>
        <w:jc w:val="both"/>
      </w:pPr>
      <w:r w:rsidRPr="001744B6">
        <w:t>Souhlasné stanovisko k projektu – zemní hrázky budou realizovány v km 0,85-KÚ podél všech příkopů v zářezech i násypech.</w:t>
      </w:r>
    </w:p>
    <w:p w14:paraId="7B9A2653" w14:textId="317660A8" w:rsidR="00ED40CD" w:rsidRPr="00112BDD" w:rsidRDefault="00ED40CD" w:rsidP="00ED40CD">
      <w:pPr>
        <w:jc w:val="both"/>
        <w:rPr>
          <w:b/>
          <w:highlight w:val="green"/>
        </w:rPr>
      </w:pPr>
      <w:r w:rsidRPr="00112BDD">
        <w:rPr>
          <w:b/>
          <w:highlight w:val="green"/>
        </w:rPr>
        <w:t>Od Městský úřad Pacov, Náměstí svobody 1, 395 01 Pacov, Datum: 1</w:t>
      </w:r>
      <w:r w:rsidR="00112BDD" w:rsidRPr="00112BDD">
        <w:rPr>
          <w:b/>
          <w:highlight w:val="green"/>
        </w:rPr>
        <w:t>9.</w:t>
      </w:r>
      <w:r w:rsidRPr="00112BDD">
        <w:rPr>
          <w:b/>
          <w:highlight w:val="green"/>
        </w:rPr>
        <w:t>2.2019, Č.j.: MP/</w:t>
      </w:r>
      <w:r w:rsidR="00112BDD" w:rsidRPr="00112BDD">
        <w:rPr>
          <w:b/>
          <w:highlight w:val="green"/>
        </w:rPr>
        <w:t>13818</w:t>
      </w:r>
      <w:r w:rsidRPr="00112BDD">
        <w:rPr>
          <w:b/>
          <w:highlight w:val="green"/>
        </w:rPr>
        <w:t>/20</w:t>
      </w:r>
      <w:r w:rsidR="00112BDD" w:rsidRPr="00112BDD">
        <w:rPr>
          <w:b/>
          <w:highlight w:val="green"/>
        </w:rPr>
        <w:t>18</w:t>
      </w:r>
      <w:r w:rsidRPr="00112BDD">
        <w:rPr>
          <w:b/>
          <w:highlight w:val="green"/>
        </w:rPr>
        <w:t>/</w:t>
      </w:r>
      <w:proofErr w:type="spellStart"/>
      <w:r w:rsidRPr="00112BDD">
        <w:rPr>
          <w:b/>
          <w:highlight w:val="green"/>
        </w:rPr>
        <w:t>NeP</w:t>
      </w:r>
      <w:proofErr w:type="spellEnd"/>
      <w:r w:rsidRPr="00112BDD">
        <w:rPr>
          <w:b/>
          <w:highlight w:val="green"/>
        </w:rPr>
        <w:t>/</w:t>
      </w:r>
      <w:r w:rsidR="00112BDD" w:rsidRPr="00112BDD">
        <w:rPr>
          <w:b/>
          <w:highlight w:val="green"/>
        </w:rPr>
        <w:t>St</w:t>
      </w:r>
      <w:r w:rsidRPr="00112BDD">
        <w:rPr>
          <w:b/>
          <w:highlight w:val="green"/>
        </w:rPr>
        <w:t>/</w:t>
      </w:r>
      <w:r w:rsidR="00112BDD" w:rsidRPr="00112BDD">
        <w:rPr>
          <w:b/>
          <w:highlight w:val="green"/>
        </w:rPr>
        <w:t>Pa</w:t>
      </w:r>
      <w:r w:rsidRPr="00112BDD">
        <w:rPr>
          <w:b/>
          <w:highlight w:val="green"/>
        </w:rPr>
        <w:t>/</w:t>
      </w:r>
      <w:proofErr w:type="spellStart"/>
      <w:r w:rsidR="00112BDD" w:rsidRPr="00112BDD">
        <w:rPr>
          <w:b/>
          <w:highlight w:val="green"/>
        </w:rPr>
        <w:t>Kp</w:t>
      </w:r>
      <w:proofErr w:type="spellEnd"/>
      <w:r w:rsidRPr="00112BDD">
        <w:rPr>
          <w:b/>
          <w:highlight w:val="green"/>
        </w:rPr>
        <w:t>/</w:t>
      </w:r>
      <w:r w:rsidR="00112BDD" w:rsidRPr="00112BDD">
        <w:rPr>
          <w:b/>
          <w:highlight w:val="green"/>
        </w:rPr>
        <w:t>Km</w:t>
      </w:r>
      <w:r w:rsidRPr="00112BDD">
        <w:rPr>
          <w:b/>
          <w:highlight w:val="green"/>
        </w:rPr>
        <w:t xml:space="preserve">, Zn.: </w:t>
      </w:r>
      <w:r w:rsidR="00112BDD" w:rsidRPr="00112BDD">
        <w:rPr>
          <w:b/>
          <w:highlight w:val="green"/>
        </w:rPr>
        <w:t>MP/13818/2018</w:t>
      </w:r>
      <w:r w:rsidRPr="00112BDD">
        <w:rPr>
          <w:b/>
          <w:highlight w:val="green"/>
        </w:rPr>
        <w:t>/02</w:t>
      </w:r>
    </w:p>
    <w:p w14:paraId="497E7CD6" w14:textId="24C39C90" w:rsidR="00A50CAD" w:rsidRPr="00FE3A5B" w:rsidRDefault="00A50CAD" w:rsidP="00A50CAD">
      <w:pPr>
        <w:spacing w:after="120"/>
        <w:jc w:val="both"/>
      </w:pPr>
      <w:r w:rsidRPr="0004659B">
        <w:t xml:space="preserve">Koordinované </w:t>
      </w:r>
      <w:r w:rsidR="00F92F30" w:rsidRPr="0004659B">
        <w:t xml:space="preserve">souhlasné </w:t>
      </w:r>
      <w:r w:rsidRPr="0004659B">
        <w:t>závazné stanovisko s podmínkami za jednotlivé oblasti:</w:t>
      </w:r>
    </w:p>
    <w:p w14:paraId="1487EF0B" w14:textId="77777777" w:rsidR="00A50CAD" w:rsidRPr="00FE3A5B" w:rsidRDefault="00A50CAD" w:rsidP="00A50CAD">
      <w:pPr>
        <w:spacing w:after="120"/>
        <w:jc w:val="both"/>
      </w:pPr>
      <w:r w:rsidRPr="00FE3A5B">
        <w:t>I. Za úsek odpadového hospodářství</w:t>
      </w:r>
    </w:p>
    <w:p w14:paraId="3DEA2F8B" w14:textId="51484DA7" w:rsidR="00A50CAD" w:rsidRPr="00F92F30" w:rsidRDefault="00A50CAD" w:rsidP="00A50CAD">
      <w:pPr>
        <w:spacing w:after="120"/>
        <w:jc w:val="both"/>
      </w:pPr>
      <w:r w:rsidRPr="00F92F30">
        <w:t xml:space="preserve">1) </w:t>
      </w:r>
      <w:r w:rsidR="00FE3A5B" w:rsidRPr="00F92F30">
        <w:t>podmínka pro zhotovitele stavby</w:t>
      </w:r>
    </w:p>
    <w:p w14:paraId="3DD6F55B" w14:textId="3A41CAB3" w:rsidR="00FE3A5B" w:rsidRPr="00F92F30" w:rsidRDefault="00FE3A5B" w:rsidP="00FE3A5B">
      <w:pPr>
        <w:spacing w:after="120"/>
        <w:jc w:val="both"/>
      </w:pPr>
      <w:r w:rsidRPr="00F92F30">
        <w:t>I</w:t>
      </w:r>
      <w:r w:rsidRPr="00F92F30">
        <w:t>I</w:t>
      </w:r>
      <w:r w:rsidRPr="00F92F30">
        <w:t>. Za ochranu přírody a krajiny</w:t>
      </w:r>
    </w:p>
    <w:p w14:paraId="1FE232A3" w14:textId="77777777" w:rsidR="00FE3A5B" w:rsidRPr="00F92F30" w:rsidRDefault="00FE3A5B" w:rsidP="00FE3A5B">
      <w:pPr>
        <w:spacing w:after="120"/>
        <w:jc w:val="both"/>
      </w:pPr>
      <w:r w:rsidRPr="00F92F30">
        <w:rPr>
          <w:caps/>
        </w:rPr>
        <w:t>A</w:t>
      </w:r>
      <w:r w:rsidRPr="00F92F30">
        <w:t>1) souhlas se zásahem do krajinného rázu bereme na vědomí, náhradní výsadba za pokácené dřeviny rostoucí mimo les bude provedena dle podmínek povolení ke kácení vydaných příslušnými obcemi</w:t>
      </w:r>
    </w:p>
    <w:p w14:paraId="2ACB0B91" w14:textId="0F740AC8" w:rsidR="00745CE3" w:rsidRDefault="00745CE3" w:rsidP="00745CE3">
      <w:pPr>
        <w:spacing w:after="120"/>
        <w:jc w:val="both"/>
      </w:pPr>
      <w:r w:rsidRPr="00F92F30">
        <w:t>B1)</w:t>
      </w:r>
      <w:r w:rsidRPr="00F92F30">
        <w:t xml:space="preserve"> – souhlas se zásahem do významných krajinných prvků</w:t>
      </w:r>
      <w:r w:rsidRPr="00F92F30">
        <w:t>, ekologicko-</w:t>
      </w:r>
      <w:r w:rsidR="00F92F30" w:rsidRPr="00F92F30">
        <w:t>biologický dozor je navržen v projektu</w:t>
      </w:r>
    </w:p>
    <w:p w14:paraId="3D6949AD" w14:textId="77777777" w:rsidR="00F92F30" w:rsidRPr="00F92F30" w:rsidRDefault="00F92F30" w:rsidP="00F92F30">
      <w:pPr>
        <w:spacing w:after="120"/>
        <w:jc w:val="both"/>
      </w:pPr>
      <w:r w:rsidRPr="00F92F30">
        <w:t>III. Za vodoprávní úřad</w:t>
      </w:r>
    </w:p>
    <w:p w14:paraId="0B3C3D4E" w14:textId="319390C1" w:rsidR="00F92F30" w:rsidRPr="00F92F30" w:rsidRDefault="00F92F30" w:rsidP="00F92F30">
      <w:pPr>
        <w:spacing w:after="120"/>
        <w:jc w:val="both"/>
      </w:pPr>
      <w:r w:rsidRPr="00F92F30">
        <w:t xml:space="preserve">1) </w:t>
      </w:r>
      <w:r w:rsidRPr="00F92F30">
        <w:t>podmínka pro zhotovitele stavby, v projektu splněno</w:t>
      </w:r>
    </w:p>
    <w:p w14:paraId="687366C2" w14:textId="7DE26C16" w:rsidR="00F92F30" w:rsidRPr="00F92F30" w:rsidRDefault="00F92F30" w:rsidP="00F92F30">
      <w:pPr>
        <w:spacing w:after="120"/>
        <w:jc w:val="both"/>
      </w:pPr>
      <w:r w:rsidRPr="00F92F30">
        <w:t>2</w:t>
      </w:r>
      <w:r w:rsidRPr="00F92F30">
        <w:t>) podmínka pro zhotovitele stavby</w:t>
      </w:r>
    </w:p>
    <w:p w14:paraId="76C0FB45" w14:textId="693EAA02" w:rsidR="00F92F30" w:rsidRPr="00F92F30" w:rsidRDefault="00F92F30" w:rsidP="00F92F30">
      <w:pPr>
        <w:spacing w:after="120"/>
        <w:jc w:val="both"/>
      </w:pPr>
      <w:r w:rsidRPr="00F92F30">
        <w:t>3</w:t>
      </w:r>
      <w:r w:rsidRPr="00F92F30">
        <w:t>) podmínka pro zhotovitele stavby</w:t>
      </w:r>
      <w:r w:rsidRPr="00F92F30">
        <w:t>, v projektu zpracován havarijní plán v přípravné fázi</w:t>
      </w:r>
    </w:p>
    <w:p w14:paraId="2DBFF516" w14:textId="4434AA25" w:rsidR="00FC6DA6" w:rsidRPr="00F92F30" w:rsidRDefault="00FC6DA6" w:rsidP="00FC6DA6">
      <w:pPr>
        <w:spacing w:after="120"/>
        <w:jc w:val="both"/>
      </w:pPr>
      <w:r>
        <w:t>4</w:t>
      </w:r>
      <w:r w:rsidRPr="00F92F30">
        <w:t>) podmínka pro zhotovitele stavby</w:t>
      </w:r>
    </w:p>
    <w:p w14:paraId="71FB972D" w14:textId="39D2DC41" w:rsidR="00FC6DA6" w:rsidRDefault="00FC6DA6" w:rsidP="00FC6DA6">
      <w:pPr>
        <w:spacing w:after="120"/>
        <w:jc w:val="both"/>
      </w:pPr>
      <w:r>
        <w:t>5</w:t>
      </w:r>
      <w:r w:rsidRPr="00F92F30">
        <w:t xml:space="preserve">) podmínka pro </w:t>
      </w:r>
      <w:r>
        <w:t>investora</w:t>
      </w:r>
    </w:p>
    <w:p w14:paraId="69587178" w14:textId="1393B844" w:rsidR="00FC6DA6" w:rsidRPr="00F92F30" w:rsidRDefault="00FC6DA6" w:rsidP="00FC6DA6">
      <w:pPr>
        <w:spacing w:after="120"/>
        <w:jc w:val="both"/>
      </w:pPr>
      <w:r>
        <w:t xml:space="preserve">6) podmínka pro investora, resp. zhotovitele stavby; v dokumentaci není značka B19 nově navrhována, na výjezdu z obce Salačova Lhota, resp. městysu Lukavec </w:t>
      </w:r>
      <w:r w:rsidR="00324115">
        <w:t xml:space="preserve">směrem k předmětnému úseku </w:t>
      </w:r>
      <w:r>
        <w:t>jsou umístěny stávající značky B19</w:t>
      </w:r>
      <w:r w:rsidR="00324115">
        <w:t>; v případě uvedení do provozu obchvatu Lukavce, resp. Salačovy Lhoty musí být nové značky B19 umístěny před poslední křižovatku na silnici II/128 směrem k OPVZ; je tedy nutná spolupráce investora a zhotovitelů všech těchto záměrů a před osazením trvalého dopravního značení jeho návrh zkoordinovat</w:t>
      </w:r>
    </w:p>
    <w:p w14:paraId="3FBD8B6C" w14:textId="5515F2A4" w:rsidR="00324115" w:rsidRPr="00324115" w:rsidRDefault="00324115" w:rsidP="00324115">
      <w:pPr>
        <w:spacing w:after="120"/>
        <w:jc w:val="both"/>
      </w:pPr>
      <w:r w:rsidRPr="00324115">
        <w:t>I</w:t>
      </w:r>
      <w:r w:rsidRPr="00324115">
        <w:t>V. Za státní správu lesů</w:t>
      </w:r>
    </w:p>
    <w:p w14:paraId="659A7BC8" w14:textId="77777777" w:rsidR="00324115" w:rsidRPr="00324115" w:rsidRDefault="00324115" w:rsidP="00324115">
      <w:pPr>
        <w:spacing w:after="120"/>
        <w:jc w:val="both"/>
      </w:pPr>
      <w:commentRangeStart w:id="1"/>
      <w:r w:rsidRPr="00324115">
        <w:t>1) bereme na vědomí – odnětí z PUPFL bylo získáno v rámci výkonu IČ</w:t>
      </w:r>
      <w:commentRangeEnd w:id="1"/>
      <w:r w:rsidRPr="00324115">
        <w:rPr>
          <w:rStyle w:val="Odkaznakoment"/>
        </w:rPr>
        <w:commentReference w:id="1"/>
      </w:r>
    </w:p>
    <w:p w14:paraId="5C2ECA53" w14:textId="2E67088B" w:rsidR="00A50CAD" w:rsidRPr="00324115" w:rsidRDefault="00324115" w:rsidP="00A50CAD">
      <w:pPr>
        <w:spacing w:after="120"/>
        <w:jc w:val="both"/>
      </w:pPr>
      <w:r w:rsidRPr="00324115">
        <w:t>V</w:t>
      </w:r>
      <w:r w:rsidR="00A50CAD" w:rsidRPr="00324115">
        <w:t>. Za úsek ochrany zemědělského půdního fondu</w:t>
      </w:r>
    </w:p>
    <w:p w14:paraId="0A14C266" w14:textId="265645DD" w:rsidR="00A50CAD" w:rsidRDefault="00A50CAD" w:rsidP="00A50CAD">
      <w:pPr>
        <w:spacing w:after="120"/>
        <w:jc w:val="both"/>
      </w:pPr>
      <w:r w:rsidRPr="00324115">
        <w:t xml:space="preserve">1) bereme na vědomí, souhlas se ZPF byl získán od Krajského úřadu Kraje Vysočiny, </w:t>
      </w:r>
      <w:proofErr w:type="spellStart"/>
      <w:r w:rsidRPr="00324115">
        <w:t>OŽPaZ</w:t>
      </w:r>
      <w:proofErr w:type="spellEnd"/>
    </w:p>
    <w:p w14:paraId="0EAA3732" w14:textId="0B428BE8" w:rsidR="00B35DA4" w:rsidRPr="00B35DA4" w:rsidRDefault="00B35DA4" w:rsidP="00B35DA4">
      <w:pPr>
        <w:spacing w:after="120"/>
        <w:jc w:val="both"/>
      </w:pPr>
      <w:r w:rsidRPr="00B35DA4">
        <w:t>V. Za odbor výstavby</w:t>
      </w:r>
    </w:p>
    <w:p w14:paraId="331429B8" w14:textId="77777777" w:rsidR="00B35DA4" w:rsidRPr="00B35DA4" w:rsidRDefault="00B35DA4" w:rsidP="00B35DA4">
      <w:pPr>
        <w:spacing w:after="120"/>
        <w:jc w:val="both"/>
      </w:pPr>
      <w:r w:rsidRPr="00B35DA4">
        <w:t>1) bez podmínek, bereme na vědomí</w:t>
      </w:r>
    </w:p>
    <w:p w14:paraId="6BB5877B" w14:textId="77777777" w:rsidR="00B35DA4" w:rsidRPr="00B35DA4" w:rsidRDefault="00B35DA4" w:rsidP="00B35DA4">
      <w:pPr>
        <w:spacing w:after="120"/>
        <w:jc w:val="both"/>
      </w:pPr>
      <w:r w:rsidRPr="00B35DA4">
        <w:t>VI. Za odbor dopravy</w:t>
      </w:r>
    </w:p>
    <w:p w14:paraId="2E1B5E3D" w14:textId="1FA6AEF3" w:rsidR="00B35DA4" w:rsidRPr="00B35DA4" w:rsidRDefault="00B35DA4" w:rsidP="00B35DA4">
      <w:pPr>
        <w:spacing w:after="120"/>
        <w:jc w:val="both"/>
      </w:pPr>
      <w:r w:rsidRPr="00B35DA4">
        <w:t>1</w:t>
      </w:r>
      <w:r w:rsidRPr="00B35DA4">
        <w:t>-2</w:t>
      </w:r>
      <w:r w:rsidRPr="00B35DA4">
        <w:t xml:space="preserve">) </w:t>
      </w:r>
      <w:r w:rsidRPr="00B35DA4">
        <w:t>podmínky pro zhotovitele stavby</w:t>
      </w:r>
    </w:p>
    <w:p w14:paraId="77C8A23B" w14:textId="77777777" w:rsidR="00A50CAD" w:rsidRPr="007818DD" w:rsidRDefault="00A50CAD" w:rsidP="00A50CAD">
      <w:pPr>
        <w:spacing w:after="120"/>
        <w:jc w:val="both"/>
      </w:pPr>
      <w:r w:rsidRPr="007818DD">
        <w:t>V. Za úsek památkové péče</w:t>
      </w:r>
    </w:p>
    <w:p w14:paraId="6704A33F" w14:textId="375CEB23" w:rsidR="00A50CAD" w:rsidRPr="007818DD" w:rsidRDefault="00A50CAD" w:rsidP="00A50CAD">
      <w:pPr>
        <w:spacing w:after="120"/>
        <w:jc w:val="both"/>
      </w:pPr>
      <w:r w:rsidRPr="007818DD">
        <w:t>1) předchozí stanovisko splněno, záměr se netýká zájmů chráněných zákonem</w:t>
      </w:r>
      <w:r w:rsidR="007818DD" w:rsidRPr="007818DD">
        <w:t>; investor má povinnost oznámit záměr archeologickému ústavu</w:t>
      </w:r>
    </w:p>
    <w:p w14:paraId="4C1073FE" w14:textId="5BA2C7DC" w:rsidR="00A50CAD" w:rsidRPr="007818DD" w:rsidRDefault="0004659B" w:rsidP="001A789A">
      <w:pPr>
        <w:spacing w:after="120"/>
        <w:jc w:val="both"/>
        <w:rPr>
          <w:i/>
        </w:rPr>
      </w:pPr>
      <w:r w:rsidRPr="007818DD">
        <w:rPr>
          <w:i/>
        </w:rPr>
        <w:t>Upozornění za úsek odpadového hospodářství:</w:t>
      </w:r>
      <w:r w:rsidR="007818DD" w:rsidRPr="007818DD">
        <w:rPr>
          <w:i/>
        </w:rPr>
        <w:t xml:space="preserve"> Jedná se o podmínku pro zhotovitele stavby.</w:t>
      </w:r>
    </w:p>
    <w:p w14:paraId="3742AA04" w14:textId="77777777" w:rsidR="00A50CAD" w:rsidRDefault="00A50CAD" w:rsidP="001A789A">
      <w:pPr>
        <w:spacing w:after="120"/>
        <w:jc w:val="both"/>
        <w:rPr>
          <w:b/>
          <w:highlight w:val="yellow"/>
        </w:rPr>
      </w:pPr>
    </w:p>
    <w:p w14:paraId="02924DCC" w14:textId="6EE5483E" w:rsidR="001A789A" w:rsidRPr="00B35DA4" w:rsidRDefault="00B35DA4" w:rsidP="001A789A">
      <w:pPr>
        <w:spacing w:after="120"/>
        <w:jc w:val="both"/>
        <w:rPr>
          <w:i/>
        </w:rPr>
      </w:pPr>
      <w:r w:rsidRPr="00B35DA4">
        <w:rPr>
          <w:i/>
        </w:rPr>
        <w:lastRenderedPageBreak/>
        <w:t>Poznámka projektanta: během výkonu inženýrské činnosti byla z projektu vypuštěna náhrada studny pro objekt Týmova Ves č.p. 22, neboť majitel si během projektové přípravy vlastní cestou zřídil vodovodní přípojku</w:t>
      </w:r>
      <w:r>
        <w:rPr>
          <w:i/>
        </w:rPr>
        <w:t xml:space="preserve">. Toto bylo projednáno dne 25.1.2019 za účasti investora a zástupce </w:t>
      </w:r>
      <w:proofErr w:type="spellStart"/>
      <w:r>
        <w:rPr>
          <w:i/>
        </w:rPr>
        <w:t>MěÚ</w:t>
      </w:r>
      <w:proofErr w:type="spellEnd"/>
      <w:r>
        <w:rPr>
          <w:i/>
        </w:rPr>
        <w:t xml:space="preserve"> Pacov.</w:t>
      </w:r>
      <w:bookmarkStart w:id="2" w:name="_GoBack"/>
      <w:bookmarkEnd w:id="2"/>
    </w:p>
    <w:sectPr w:rsidR="001A789A" w:rsidRPr="00B35DA4" w:rsidSect="007147F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8" w:right="851" w:bottom="1134" w:left="1985" w:header="709" w:footer="709" w:gutter="0"/>
      <w:pgNumType w:start="1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Michal Turek" w:date="2019-02-13T08:22:00Z" w:initials="MT">
    <w:p w14:paraId="7B86CCAD" w14:textId="77777777" w:rsidR="005B379A" w:rsidRDefault="005B379A">
      <w:pPr>
        <w:pStyle w:val="Textkomente"/>
      </w:pPr>
      <w:r>
        <w:rPr>
          <w:rStyle w:val="Odkaznakoment"/>
        </w:rPr>
        <w:annotationRef/>
      </w:r>
      <w:r>
        <w:t>Prodloužit platnost</w:t>
      </w:r>
    </w:p>
  </w:comment>
  <w:comment w:id="1" w:author="Michal Turek" w:date="2019-02-26T09:48:00Z" w:initials="MT">
    <w:p w14:paraId="460A4FC6" w14:textId="6E7811ED" w:rsidR="00324115" w:rsidRDefault="00324115">
      <w:pPr>
        <w:pStyle w:val="Textkomente"/>
      </w:pPr>
      <w:r>
        <w:rPr>
          <w:rStyle w:val="Odkaznakoment"/>
        </w:rPr>
        <w:annotationRef/>
      </w:r>
      <w:r>
        <w:t xml:space="preserve">Zatím nebylo získáno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B86CCAD" w15:done="0"/>
  <w15:commentEx w15:paraId="460A4FC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B86CCAD" w16cid:durableId="200E5263"/>
  <w16cid:commentId w16cid:paraId="460A4FC6" w16cid:durableId="201F8A0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EA33E8" w14:textId="77777777" w:rsidR="004E319E" w:rsidRDefault="004E319E" w:rsidP="00863B44">
      <w:pPr>
        <w:spacing w:after="0"/>
      </w:pPr>
      <w:r>
        <w:separator/>
      </w:r>
    </w:p>
  </w:endnote>
  <w:endnote w:type="continuationSeparator" w:id="0">
    <w:p w14:paraId="2D5CC2E5" w14:textId="77777777" w:rsidR="004E319E" w:rsidRDefault="004E319E" w:rsidP="00863B4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C7EF07" w14:textId="77777777" w:rsidR="00924161" w:rsidRDefault="0092416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6FA7AE" w14:textId="77777777" w:rsidR="00924161" w:rsidRDefault="0092416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7907D0" w14:textId="77777777" w:rsidR="007147F7" w:rsidRPr="00924161" w:rsidRDefault="007147F7" w:rsidP="0092416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185D62" w14:textId="77777777" w:rsidR="004E319E" w:rsidRDefault="004E319E" w:rsidP="00863B44">
      <w:pPr>
        <w:spacing w:after="0"/>
      </w:pPr>
      <w:r>
        <w:separator/>
      </w:r>
    </w:p>
  </w:footnote>
  <w:footnote w:type="continuationSeparator" w:id="0">
    <w:p w14:paraId="4C5A9B77" w14:textId="77777777" w:rsidR="004E319E" w:rsidRDefault="004E319E" w:rsidP="00863B4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F47D56" w14:textId="77777777" w:rsidR="00924161" w:rsidRDefault="0092416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34E897" w14:textId="77777777" w:rsidR="00924161" w:rsidRDefault="0092416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B8BD0F" w14:textId="77777777" w:rsidR="007147F7" w:rsidRPr="001F76A4" w:rsidRDefault="007147F7" w:rsidP="001F76A4">
    <w:pPr>
      <w:pStyle w:val="Zhlav"/>
    </w:pPr>
  </w:p>
  <w:p w14:paraId="6639B6BF" w14:textId="77777777" w:rsidR="007147F7" w:rsidRPr="007147F7" w:rsidRDefault="007147F7" w:rsidP="007147F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26E778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684144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86C306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E3AE6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FE2B7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7A47D1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98202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560719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1740C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9F6D9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8200E8"/>
    <w:multiLevelType w:val="hybridMultilevel"/>
    <w:tmpl w:val="C0DE774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3471A1"/>
    <w:multiLevelType w:val="hybridMultilevel"/>
    <w:tmpl w:val="0A04AABC"/>
    <w:lvl w:ilvl="0" w:tplc="04050015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074A3FEC"/>
    <w:multiLevelType w:val="hybridMultilevel"/>
    <w:tmpl w:val="2AE6089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7673090"/>
    <w:multiLevelType w:val="hybridMultilevel"/>
    <w:tmpl w:val="F700413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A797539"/>
    <w:multiLevelType w:val="multilevel"/>
    <w:tmpl w:val="DA5221E4"/>
    <w:lvl w:ilvl="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)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0BA204B0"/>
    <w:multiLevelType w:val="hybridMultilevel"/>
    <w:tmpl w:val="8B36F7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FB70E79"/>
    <w:multiLevelType w:val="hybridMultilevel"/>
    <w:tmpl w:val="641E5E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5120540"/>
    <w:multiLevelType w:val="multilevel"/>
    <w:tmpl w:val="7318047C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/>
        <w:color w:val="CC3300" w:themeColor="accent2"/>
        <w:sz w:val="20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36699" w:themeColor="text2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336699" w:themeColor="text2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16020CF0"/>
    <w:multiLevelType w:val="hybridMultilevel"/>
    <w:tmpl w:val="178E1A3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99421B"/>
    <w:multiLevelType w:val="hybridMultilevel"/>
    <w:tmpl w:val="979A951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50A36FB"/>
    <w:multiLevelType w:val="multilevel"/>
    <w:tmpl w:val="7318047C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/>
        <w:color w:val="CC3300" w:themeColor="accent2"/>
        <w:sz w:val="20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36699" w:themeColor="text2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336699" w:themeColor="text2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1" w15:restartNumberingAfterBreak="0">
    <w:nsid w:val="38EF595C"/>
    <w:multiLevelType w:val="multilevel"/>
    <w:tmpl w:val="BE72A746"/>
    <w:lvl w:ilvl="0">
      <w:start w:val="1"/>
      <w:numFmt w:val="decimal"/>
      <w:pStyle w:val="Odstavecseseznamem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9F417BA"/>
    <w:multiLevelType w:val="multilevel"/>
    <w:tmpl w:val="2B5AA96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64" w:hanging="9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3E0A384D"/>
    <w:multiLevelType w:val="hybridMultilevel"/>
    <w:tmpl w:val="53EA9C0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1D1AB8"/>
    <w:multiLevelType w:val="hybridMultilevel"/>
    <w:tmpl w:val="21FC018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0D580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7D62CA7"/>
    <w:multiLevelType w:val="multilevel"/>
    <w:tmpl w:val="57FCCD92"/>
    <w:lvl w:ilvl="0">
      <w:start w:val="1"/>
      <w:numFmt w:val="bullet"/>
      <w:pStyle w:val="Seznamsodrkami"/>
      <w:lvlText w:val=""/>
      <w:lvlJc w:val="left"/>
      <w:pPr>
        <w:ind w:left="360" w:hanging="360"/>
      </w:pPr>
      <w:rPr>
        <w:rFonts w:ascii="Marlett" w:hAnsi="Marlett" w:hint="default"/>
        <w:color w:val="CC3300" w:themeColor="accent2"/>
        <w:sz w:val="20"/>
      </w:rPr>
    </w:lvl>
    <w:lvl w:ilvl="1">
      <w:start w:val="1"/>
      <w:numFmt w:val="bullet"/>
      <w:lvlText w:val=""/>
      <w:lvlJc w:val="left"/>
      <w:pPr>
        <w:ind w:left="720" w:hanging="360"/>
      </w:pPr>
      <w:rPr>
        <w:rFonts w:ascii="Marlett" w:hAnsi="Marlett" w:hint="default"/>
        <w:color w:val="336699" w:themeColor="text2"/>
      </w:rPr>
    </w:lvl>
    <w:lvl w:ilvl="2">
      <w:start w:val="1"/>
      <w:numFmt w:val="bullet"/>
      <w:lvlText w:val=""/>
      <w:lvlJc w:val="left"/>
      <w:pPr>
        <w:ind w:left="1080" w:hanging="360"/>
      </w:pPr>
      <w:rPr>
        <w:rFonts w:ascii="Marlett" w:hAnsi="Marlett" w:hint="default"/>
        <w:color w:val="336699" w:themeColor="text2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7" w15:restartNumberingAfterBreak="0">
    <w:nsid w:val="482579AE"/>
    <w:multiLevelType w:val="hybridMultilevel"/>
    <w:tmpl w:val="9BA0EB5E"/>
    <w:lvl w:ilvl="0" w:tplc="0D442DAC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5C31B6"/>
    <w:multiLevelType w:val="hybridMultilevel"/>
    <w:tmpl w:val="73342F86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56F705B6"/>
    <w:multiLevelType w:val="hybridMultilevel"/>
    <w:tmpl w:val="3E1627B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8B2664"/>
    <w:multiLevelType w:val="hybridMultilevel"/>
    <w:tmpl w:val="799233D0"/>
    <w:lvl w:ilvl="0" w:tplc="BDD07B24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59BA7859"/>
    <w:multiLevelType w:val="hybridMultilevel"/>
    <w:tmpl w:val="F96C3D6E"/>
    <w:lvl w:ilvl="0" w:tplc="40F69D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4D128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174631A"/>
    <w:multiLevelType w:val="hybridMultilevel"/>
    <w:tmpl w:val="4DA2BF06"/>
    <w:lvl w:ilvl="0" w:tplc="CCE404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294DC1"/>
    <w:multiLevelType w:val="hybridMultilevel"/>
    <w:tmpl w:val="DE30573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CA50BE"/>
    <w:multiLevelType w:val="multilevel"/>
    <w:tmpl w:val="1136AFBA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C3300" w:themeColor="accent2"/>
      </w:rPr>
    </w:lvl>
    <w:lvl w:ilvl="1">
      <w:start w:val="1"/>
      <w:numFmt w:val="bullet"/>
      <w:pStyle w:val="Seznamsodrkami2"/>
      <w:lvlText w:val=""/>
      <w:lvlJc w:val="left"/>
      <w:pPr>
        <w:ind w:left="720" w:hanging="360"/>
      </w:pPr>
      <w:rPr>
        <w:rFonts w:ascii="Marlett" w:hAnsi="Marlett" w:hint="default"/>
        <w:color w:val="336699" w:themeColor="text2"/>
      </w:rPr>
    </w:lvl>
    <w:lvl w:ilvl="2">
      <w:start w:val="1"/>
      <w:numFmt w:val="bullet"/>
      <w:pStyle w:val="Seznamsodrkami3"/>
      <w:lvlText w:val=""/>
      <w:lvlJc w:val="left"/>
      <w:pPr>
        <w:ind w:left="1080" w:hanging="360"/>
      </w:pPr>
      <w:rPr>
        <w:rFonts w:ascii="Marlett" w:hAnsi="Marlett" w:hint="default"/>
        <w:color w:val="336699" w:themeColor="text2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6" w15:restartNumberingAfterBreak="0">
    <w:nsid w:val="6A9C3DCB"/>
    <w:multiLevelType w:val="hybridMultilevel"/>
    <w:tmpl w:val="2D8A8B8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C17476"/>
    <w:multiLevelType w:val="hybridMultilevel"/>
    <w:tmpl w:val="4C3E687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C500FD"/>
    <w:multiLevelType w:val="hybridMultilevel"/>
    <w:tmpl w:val="2710F4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035854"/>
    <w:multiLevelType w:val="hybridMultilevel"/>
    <w:tmpl w:val="2F0E7B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1D6586"/>
    <w:multiLevelType w:val="hybridMultilevel"/>
    <w:tmpl w:val="128CCD3A"/>
    <w:lvl w:ilvl="0" w:tplc="0405000F">
      <w:start w:val="1"/>
      <w:numFmt w:val="decimal"/>
      <w:lvlText w:val="%1."/>
      <w:lvlJc w:val="left"/>
      <w:pPr>
        <w:ind w:left="1788" w:hanging="360"/>
      </w:pPr>
    </w:lvl>
    <w:lvl w:ilvl="1" w:tplc="04050019" w:tentative="1">
      <w:start w:val="1"/>
      <w:numFmt w:val="lowerLetter"/>
      <w:lvlText w:val="%2."/>
      <w:lvlJc w:val="left"/>
      <w:pPr>
        <w:ind w:left="2508" w:hanging="360"/>
      </w:pPr>
    </w:lvl>
    <w:lvl w:ilvl="2" w:tplc="0405001B" w:tentative="1">
      <w:start w:val="1"/>
      <w:numFmt w:val="lowerRoman"/>
      <w:lvlText w:val="%3."/>
      <w:lvlJc w:val="right"/>
      <w:pPr>
        <w:ind w:left="3228" w:hanging="180"/>
      </w:pPr>
    </w:lvl>
    <w:lvl w:ilvl="3" w:tplc="0405000F" w:tentative="1">
      <w:start w:val="1"/>
      <w:numFmt w:val="decimal"/>
      <w:lvlText w:val="%4."/>
      <w:lvlJc w:val="left"/>
      <w:pPr>
        <w:ind w:left="3948" w:hanging="360"/>
      </w:pPr>
    </w:lvl>
    <w:lvl w:ilvl="4" w:tplc="04050019" w:tentative="1">
      <w:start w:val="1"/>
      <w:numFmt w:val="lowerLetter"/>
      <w:lvlText w:val="%5."/>
      <w:lvlJc w:val="left"/>
      <w:pPr>
        <w:ind w:left="4668" w:hanging="360"/>
      </w:pPr>
    </w:lvl>
    <w:lvl w:ilvl="5" w:tplc="0405001B" w:tentative="1">
      <w:start w:val="1"/>
      <w:numFmt w:val="lowerRoman"/>
      <w:lvlText w:val="%6."/>
      <w:lvlJc w:val="right"/>
      <w:pPr>
        <w:ind w:left="5388" w:hanging="180"/>
      </w:pPr>
    </w:lvl>
    <w:lvl w:ilvl="6" w:tplc="0405000F" w:tentative="1">
      <w:start w:val="1"/>
      <w:numFmt w:val="decimal"/>
      <w:lvlText w:val="%7."/>
      <w:lvlJc w:val="left"/>
      <w:pPr>
        <w:ind w:left="6108" w:hanging="360"/>
      </w:pPr>
    </w:lvl>
    <w:lvl w:ilvl="7" w:tplc="04050019" w:tentative="1">
      <w:start w:val="1"/>
      <w:numFmt w:val="lowerLetter"/>
      <w:lvlText w:val="%8."/>
      <w:lvlJc w:val="left"/>
      <w:pPr>
        <w:ind w:left="6828" w:hanging="360"/>
      </w:pPr>
    </w:lvl>
    <w:lvl w:ilvl="8" w:tplc="040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41" w15:restartNumberingAfterBreak="0">
    <w:nsid w:val="76D6546C"/>
    <w:multiLevelType w:val="hybridMultilevel"/>
    <w:tmpl w:val="06C632A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5"/>
  </w:num>
  <w:num w:numId="12">
    <w:abstractNumId w:val="22"/>
  </w:num>
  <w:num w:numId="13">
    <w:abstractNumId w:val="22"/>
  </w:num>
  <w:num w:numId="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35"/>
  </w:num>
  <w:num w:numId="17">
    <w:abstractNumId w:val="17"/>
  </w:num>
  <w:num w:numId="18">
    <w:abstractNumId w:val="20"/>
  </w:num>
  <w:num w:numId="19">
    <w:abstractNumId w:val="26"/>
  </w:num>
  <w:num w:numId="20">
    <w:abstractNumId w:val="32"/>
  </w:num>
  <w:num w:numId="21">
    <w:abstractNumId w:val="23"/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33"/>
  </w:num>
  <w:num w:numId="26">
    <w:abstractNumId w:val="31"/>
  </w:num>
  <w:num w:numId="27">
    <w:abstractNumId w:val="39"/>
  </w:num>
  <w:num w:numId="28">
    <w:abstractNumId w:val="12"/>
  </w:num>
  <w:num w:numId="29">
    <w:abstractNumId w:val="13"/>
  </w:num>
  <w:num w:numId="30">
    <w:abstractNumId w:val="18"/>
  </w:num>
  <w:num w:numId="31">
    <w:abstractNumId w:val="15"/>
  </w:num>
  <w:num w:numId="32">
    <w:abstractNumId w:val="36"/>
  </w:num>
  <w:num w:numId="33">
    <w:abstractNumId w:val="29"/>
  </w:num>
  <w:num w:numId="34">
    <w:abstractNumId w:val="41"/>
  </w:num>
  <w:num w:numId="35">
    <w:abstractNumId w:val="38"/>
  </w:num>
  <w:num w:numId="36">
    <w:abstractNumId w:val="24"/>
  </w:num>
  <w:num w:numId="37">
    <w:abstractNumId w:val="34"/>
  </w:num>
  <w:num w:numId="38">
    <w:abstractNumId w:val="21"/>
  </w:num>
  <w:num w:numId="39">
    <w:abstractNumId w:val="10"/>
  </w:num>
  <w:num w:numId="40">
    <w:abstractNumId w:val="11"/>
  </w:num>
  <w:num w:numId="41">
    <w:abstractNumId w:val="27"/>
  </w:num>
  <w:num w:numId="42">
    <w:abstractNumId w:val="28"/>
  </w:num>
  <w:num w:numId="43">
    <w:abstractNumId w:val="16"/>
  </w:num>
  <w:num w:numId="44">
    <w:abstractNumId w:val="37"/>
  </w:num>
  <w:num w:numId="45">
    <w:abstractNumId w:val="14"/>
  </w:num>
  <w:num w:numId="46">
    <w:abstractNumId w:val="30"/>
  </w:num>
  <w:num w:numId="47">
    <w:abstractNumId w:val="21"/>
  </w:num>
  <w:num w:numId="48">
    <w:abstractNumId w:val="21"/>
  </w:num>
  <w:num w:numId="49">
    <w:abstractNumId w:val="40"/>
  </w:num>
  <w:num w:numId="50">
    <w:abstractNumId w:val="2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ichal Turek">
    <w15:presenceInfo w15:providerId="AD" w15:userId="S::michal.turek@pudis.cz::d4ddd49b-a2ea-4833-ba8b-ff581be7b9f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4310"/>
    <w:rsid w:val="0000098F"/>
    <w:rsid w:val="00004AAD"/>
    <w:rsid w:val="00004C4E"/>
    <w:rsid w:val="000052D4"/>
    <w:rsid w:val="00013342"/>
    <w:rsid w:val="00015537"/>
    <w:rsid w:val="0002527F"/>
    <w:rsid w:val="0003150D"/>
    <w:rsid w:val="000322CF"/>
    <w:rsid w:val="0003721E"/>
    <w:rsid w:val="00042FBC"/>
    <w:rsid w:val="0004659B"/>
    <w:rsid w:val="00067760"/>
    <w:rsid w:val="0007086E"/>
    <w:rsid w:val="000767B9"/>
    <w:rsid w:val="0009303A"/>
    <w:rsid w:val="000952E8"/>
    <w:rsid w:val="000A2C01"/>
    <w:rsid w:val="000B38FA"/>
    <w:rsid w:val="000B6815"/>
    <w:rsid w:val="000B6ECC"/>
    <w:rsid w:val="000E5608"/>
    <w:rsid w:val="000E5DC4"/>
    <w:rsid w:val="000F767B"/>
    <w:rsid w:val="00112BDD"/>
    <w:rsid w:val="00130A71"/>
    <w:rsid w:val="001310D2"/>
    <w:rsid w:val="00133ED3"/>
    <w:rsid w:val="001513B6"/>
    <w:rsid w:val="0016763A"/>
    <w:rsid w:val="001720BC"/>
    <w:rsid w:val="001744B6"/>
    <w:rsid w:val="00177343"/>
    <w:rsid w:val="0018015F"/>
    <w:rsid w:val="00184566"/>
    <w:rsid w:val="0019477C"/>
    <w:rsid w:val="0019554C"/>
    <w:rsid w:val="00196154"/>
    <w:rsid w:val="001977B6"/>
    <w:rsid w:val="00197A93"/>
    <w:rsid w:val="001A789A"/>
    <w:rsid w:val="001B1DF0"/>
    <w:rsid w:val="001B298A"/>
    <w:rsid w:val="001B41F8"/>
    <w:rsid w:val="001B7AB9"/>
    <w:rsid w:val="001C329B"/>
    <w:rsid w:val="001D5F73"/>
    <w:rsid w:val="001D63B4"/>
    <w:rsid w:val="001E4192"/>
    <w:rsid w:val="001F3C8E"/>
    <w:rsid w:val="001F57A2"/>
    <w:rsid w:val="001F76A4"/>
    <w:rsid w:val="00200D4A"/>
    <w:rsid w:val="00201A1F"/>
    <w:rsid w:val="0020675C"/>
    <w:rsid w:val="00211F65"/>
    <w:rsid w:val="00240CB5"/>
    <w:rsid w:val="002411DB"/>
    <w:rsid w:val="002439A3"/>
    <w:rsid w:val="0024771A"/>
    <w:rsid w:val="002640C1"/>
    <w:rsid w:val="0027087F"/>
    <w:rsid w:val="0027292E"/>
    <w:rsid w:val="00276008"/>
    <w:rsid w:val="00282759"/>
    <w:rsid w:val="00283718"/>
    <w:rsid w:val="0029201E"/>
    <w:rsid w:val="002C1C64"/>
    <w:rsid w:val="002D155B"/>
    <w:rsid w:val="002D2127"/>
    <w:rsid w:val="002D2889"/>
    <w:rsid w:val="002D4B9E"/>
    <w:rsid w:val="002E171C"/>
    <w:rsid w:val="002F0C76"/>
    <w:rsid w:val="002F3C82"/>
    <w:rsid w:val="002F5517"/>
    <w:rsid w:val="00301083"/>
    <w:rsid w:val="00301810"/>
    <w:rsid w:val="00314011"/>
    <w:rsid w:val="00324115"/>
    <w:rsid w:val="003353D1"/>
    <w:rsid w:val="00336989"/>
    <w:rsid w:val="00341D11"/>
    <w:rsid w:val="00361ADC"/>
    <w:rsid w:val="00363313"/>
    <w:rsid w:val="003713CE"/>
    <w:rsid w:val="003730BF"/>
    <w:rsid w:val="00383287"/>
    <w:rsid w:val="00394E3E"/>
    <w:rsid w:val="003B6800"/>
    <w:rsid w:val="003D57CB"/>
    <w:rsid w:val="003D6FA0"/>
    <w:rsid w:val="003F698C"/>
    <w:rsid w:val="003F7A7E"/>
    <w:rsid w:val="004075D5"/>
    <w:rsid w:val="00410854"/>
    <w:rsid w:val="00411BFD"/>
    <w:rsid w:val="0041361E"/>
    <w:rsid w:val="00416F48"/>
    <w:rsid w:val="004256F8"/>
    <w:rsid w:val="0043490C"/>
    <w:rsid w:val="00434AD6"/>
    <w:rsid w:val="00450D90"/>
    <w:rsid w:val="00453072"/>
    <w:rsid w:val="00480A4F"/>
    <w:rsid w:val="00486682"/>
    <w:rsid w:val="00495823"/>
    <w:rsid w:val="004B331C"/>
    <w:rsid w:val="004B4A5B"/>
    <w:rsid w:val="004D02FA"/>
    <w:rsid w:val="004E319E"/>
    <w:rsid w:val="004E36CA"/>
    <w:rsid w:val="004E595A"/>
    <w:rsid w:val="004E5E03"/>
    <w:rsid w:val="004F0021"/>
    <w:rsid w:val="004F7917"/>
    <w:rsid w:val="00500964"/>
    <w:rsid w:val="00507DB2"/>
    <w:rsid w:val="00512BB0"/>
    <w:rsid w:val="00527A67"/>
    <w:rsid w:val="00543CCC"/>
    <w:rsid w:val="005443F3"/>
    <w:rsid w:val="005454A1"/>
    <w:rsid w:val="00546BC1"/>
    <w:rsid w:val="005615FD"/>
    <w:rsid w:val="00563E66"/>
    <w:rsid w:val="00570AC6"/>
    <w:rsid w:val="00576A11"/>
    <w:rsid w:val="00586979"/>
    <w:rsid w:val="005A5BD0"/>
    <w:rsid w:val="005B379A"/>
    <w:rsid w:val="005B4EB3"/>
    <w:rsid w:val="005B6A48"/>
    <w:rsid w:val="005C41D8"/>
    <w:rsid w:val="005D227A"/>
    <w:rsid w:val="005D6221"/>
    <w:rsid w:val="005E1998"/>
    <w:rsid w:val="005E6AA3"/>
    <w:rsid w:val="006145A1"/>
    <w:rsid w:val="0064544A"/>
    <w:rsid w:val="00666EDB"/>
    <w:rsid w:val="00671958"/>
    <w:rsid w:val="006751D0"/>
    <w:rsid w:val="006840C9"/>
    <w:rsid w:val="00686F4F"/>
    <w:rsid w:val="006947BD"/>
    <w:rsid w:val="006A1B6F"/>
    <w:rsid w:val="006A381A"/>
    <w:rsid w:val="006A682E"/>
    <w:rsid w:val="006B58F6"/>
    <w:rsid w:val="006C5E0B"/>
    <w:rsid w:val="006C7FF1"/>
    <w:rsid w:val="006F0B5B"/>
    <w:rsid w:val="006F142A"/>
    <w:rsid w:val="006F529F"/>
    <w:rsid w:val="006F5E7F"/>
    <w:rsid w:val="006F6721"/>
    <w:rsid w:val="007147F7"/>
    <w:rsid w:val="007152AD"/>
    <w:rsid w:val="007204ED"/>
    <w:rsid w:val="0072149B"/>
    <w:rsid w:val="00733A91"/>
    <w:rsid w:val="00743E2E"/>
    <w:rsid w:val="00745CE3"/>
    <w:rsid w:val="00754CAD"/>
    <w:rsid w:val="0075710A"/>
    <w:rsid w:val="0076601B"/>
    <w:rsid w:val="007818DD"/>
    <w:rsid w:val="007863EC"/>
    <w:rsid w:val="007A0708"/>
    <w:rsid w:val="007A54CC"/>
    <w:rsid w:val="007A5F70"/>
    <w:rsid w:val="007B2FDE"/>
    <w:rsid w:val="007C0785"/>
    <w:rsid w:val="007D5390"/>
    <w:rsid w:val="007E1301"/>
    <w:rsid w:val="007E499A"/>
    <w:rsid w:val="007F2F0A"/>
    <w:rsid w:val="00805816"/>
    <w:rsid w:val="008168A4"/>
    <w:rsid w:val="00821B7A"/>
    <w:rsid w:val="00847630"/>
    <w:rsid w:val="00855135"/>
    <w:rsid w:val="00863B44"/>
    <w:rsid w:val="008644E6"/>
    <w:rsid w:val="008754B1"/>
    <w:rsid w:val="00877BDF"/>
    <w:rsid w:val="00884E0C"/>
    <w:rsid w:val="00893C08"/>
    <w:rsid w:val="008A7A97"/>
    <w:rsid w:val="008A7E95"/>
    <w:rsid w:val="008B3EB2"/>
    <w:rsid w:val="008B4F47"/>
    <w:rsid w:val="008D14BA"/>
    <w:rsid w:val="008D58D1"/>
    <w:rsid w:val="008E1552"/>
    <w:rsid w:val="008F1E39"/>
    <w:rsid w:val="008F2DEE"/>
    <w:rsid w:val="008F5501"/>
    <w:rsid w:val="009105F0"/>
    <w:rsid w:val="00924161"/>
    <w:rsid w:val="00926573"/>
    <w:rsid w:val="00926DA3"/>
    <w:rsid w:val="009373BF"/>
    <w:rsid w:val="0094697A"/>
    <w:rsid w:val="0095046B"/>
    <w:rsid w:val="00951B02"/>
    <w:rsid w:val="00954869"/>
    <w:rsid w:val="00960B46"/>
    <w:rsid w:val="00967DFE"/>
    <w:rsid w:val="00971129"/>
    <w:rsid w:val="00984201"/>
    <w:rsid w:val="00985BA3"/>
    <w:rsid w:val="00993EF0"/>
    <w:rsid w:val="009B4870"/>
    <w:rsid w:val="009C74CC"/>
    <w:rsid w:val="009D1F59"/>
    <w:rsid w:val="009D3FD8"/>
    <w:rsid w:val="009D5AA4"/>
    <w:rsid w:val="009F5EBB"/>
    <w:rsid w:val="00A037E2"/>
    <w:rsid w:val="00A1075A"/>
    <w:rsid w:val="00A2394A"/>
    <w:rsid w:val="00A32067"/>
    <w:rsid w:val="00A50CAD"/>
    <w:rsid w:val="00A5604C"/>
    <w:rsid w:val="00A64310"/>
    <w:rsid w:val="00A72B62"/>
    <w:rsid w:val="00A91259"/>
    <w:rsid w:val="00A95309"/>
    <w:rsid w:val="00AA6790"/>
    <w:rsid w:val="00AB0C53"/>
    <w:rsid w:val="00AB607A"/>
    <w:rsid w:val="00AD7AF8"/>
    <w:rsid w:val="00AE35CC"/>
    <w:rsid w:val="00AE7E8A"/>
    <w:rsid w:val="00B0572A"/>
    <w:rsid w:val="00B11BC5"/>
    <w:rsid w:val="00B143CC"/>
    <w:rsid w:val="00B34886"/>
    <w:rsid w:val="00B35DA4"/>
    <w:rsid w:val="00B37FEF"/>
    <w:rsid w:val="00B43A57"/>
    <w:rsid w:val="00B53A56"/>
    <w:rsid w:val="00B70BE7"/>
    <w:rsid w:val="00BA2AF6"/>
    <w:rsid w:val="00BA3495"/>
    <w:rsid w:val="00BB77A0"/>
    <w:rsid w:val="00BD54D1"/>
    <w:rsid w:val="00BE2A13"/>
    <w:rsid w:val="00BF5EA5"/>
    <w:rsid w:val="00C20C02"/>
    <w:rsid w:val="00C2390A"/>
    <w:rsid w:val="00C27FCA"/>
    <w:rsid w:val="00C53EEF"/>
    <w:rsid w:val="00C54C74"/>
    <w:rsid w:val="00C762FF"/>
    <w:rsid w:val="00C87601"/>
    <w:rsid w:val="00C97493"/>
    <w:rsid w:val="00CA032F"/>
    <w:rsid w:val="00CA4626"/>
    <w:rsid w:val="00CB0376"/>
    <w:rsid w:val="00CC758D"/>
    <w:rsid w:val="00CE11E6"/>
    <w:rsid w:val="00D24456"/>
    <w:rsid w:val="00D32F63"/>
    <w:rsid w:val="00D33885"/>
    <w:rsid w:val="00D354A1"/>
    <w:rsid w:val="00D374C4"/>
    <w:rsid w:val="00D40131"/>
    <w:rsid w:val="00D4684E"/>
    <w:rsid w:val="00D55B8C"/>
    <w:rsid w:val="00D660B1"/>
    <w:rsid w:val="00D70363"/>
    <w:rsid w:val="00D70FED"/>
    <w:rsid w:val="00D72EA4"/>
    <w:rsid w:val="00D775AA"/>
    <w:rsid w:val="00D84C0F"/>
    <w:rsid w:val="00D90D3D"/>
    <w:rsid w:val="00D96F5F"/>
    <w:rsid w:val="00DA4133"/>
    <w:rsid w:val="00DA62AC"/>
    <w:rsid w:val="00DB765D"/>
    <w:rsid w:val="00DC15F7"/>
    <w:rsid w:val="00DC301C"/>
    <w:rsid w:val="00DC4CA1"/>
    <w:rsid w:val="00DE2D5B"/>
    <w:rsid w:val="00DE65C4"/>
    <w:rsid w:val="00DF2A8D"/>
    <w:rsid w:val="00DF422A"/>
    <w:rsid w:val="00DF4359"/>
    <w:rsid w:val="00E048FA"/>
    <w:rsid w:val="00E118C7"/>
    <w:rsid w:val="00E33C6E"/>
    <w:rsid w:val="00E36380"/>
    <w:rsid w:val="00E36D35"/>
    <w:rsid w:val="00E40685"/>
    <w:rsid w:val="00E423C9"/>
    <w:rsid w:val="00E51891"/>
    <w:rsid w:val="00E6125E"/>
    <w:rsid w:val="00E63114"/>
    <w:rsid w:val="00E64909"/>
    <w:rsid w:val="00E74B48"/>
    <w:rsid w:val="00E84F2F"/>
    <w:rsid w:val="00E851EF"/>
    <w:rsid w:val="00E861E4"/>
    <w:rsid w:val="00E90668"/>
    <w:rsid w:val="00E9787C"/>
    <w:rsid w:val="00EA0818"/>
    <w:rsid w:val="00EA28CF"/>
    <w:rsid w:val="00EA573C"/>
    <w:rsid w:val="00EA711B"/>
    <w:rsid w:val="00EA79F9"/>
    <w:rsid w:val="00EB4C9C"/>
    <w:rsid w:val="00EC57BB"/>
    <w:rsid w:val="00ED40CD"/>
    <w:rsid w:val="00EE2AF6"/>
    <w:rsid w:val="00EF161B"/>
    <w:rsid w:val="00EF4920"/>
    <w:rsid w:val="00F21D4B"/>
    <w:rsid w:val="00F30800"/>
    <w:rsid w:val="00F417D9"/>
    <w:rsid w:val="00F41D4D"/>
    <w:rsid w:val="00F42D01"/>
    <w:rsid w:val="00F51409"/>
    <w:rsid w:val="00F571EB"/>
    <w:rsid w:val="00F71887"/>
    <w:rsid w:val="00F83E6C"/>
    <w:rsid w:val="00F92F30"/>
    <w:rsid w:val="00FA5FAB"/>
    <w:rsid w:val="00FC155C"/>
    <w:rsid w:val="00FC53DC"/>
    <w:rsid w:val="00FC6DA6"/>
    <w:rsid w:val="00FD07DE"/>
    <w:rsid w:val="00FD369D"/>
    <w:rsid w:val="00FD56BD"/>
    <w:rsid w:val="00FE0106"/>
    <w:rsid w:val="00FE1A50"/>
    <w:rsid w:val="00FE3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734989AF"/>
  <w15:chartTrackingRefBased/>
  <w15:docId w15:val="{BBBC518D-55D3-4E89-A0AD-788C7388A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64310"/>
    <w:pPr>
      <w:spacing w:line="240" w:lineRule="auto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133ED3"/>
    <w:pPr>
      <w:keepNext/>
      <w:keepLines/>
      <w:spacing w:before="300"/>
      <w:outlineLvl w:val="0"/>
    </w:pPr>
    <w:rPr>
      <w:rFonts w:eastAsiaTheme="majorEastAsia" w:cstheme="majorBidi"/>
      <w:b/>
      <w:bCs/>
      <w:color w:val="264C72" w:themeColor="accent1" w:themeShade="BF"/>
      <w:sz w:val="40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33ED3"/>
    <w:pPr>
      <w:keepNext/>
      <w:keepLines/>
      <w:spacing w:before="300"/>
      <w:outlineLvl w:val="1"/>
    </w:pPr>
    <w:rPr>
      <w:rFonts w:eastAsiaTheme="majorEastAsia" w:cstheme="majorBidi"/>
      <w:b/>
      <w:bCs/>
      <w:color w:val="CC3300" w:themeColor="accent2"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33ED3"/>
    <w:pPr>
      <w:keepNext/>
      <w:keepLines/>
      <w:spacing w:before="300"/>
      <w:outlineLvl w:val="2"/>
    </w:pPr>
    <w:rPr>
      <w:rFonts w:eastAsiaTheme="majorEastAsia" w:cstheme="majorBidi"/>
      <w:b/>
      <w:bCs/>
      <w:color w:val="336699" w:themeColor="accent1"/>
      <w:sz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33ED3"/>
    <w:pPr>
      <w:keepNext/>
      <w:keepLines/>
      <w:spacing w:before="300"/>
      <w:outlineLvl w:val="3"/>
    </w:pPr>
    <w:rPr>
      <w:rFonts w:eastAsiaTheme="majorEastAsia" w:cstheme="majorBidi"/>
      <w:b/>
      <w:bCs/>
      <w:iCs/>
      <w:color w:val="336699" w:themeColor="accent1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2D2889"/>
    <w:pPr>
      <w:spacing w:after="0" w:line="240" w:lineRule="auto"/>
    </w:pPr>
    <w:rPr>
      <w:rFonts w:ascii="Arial" w:hAnsi="Arial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0322CF"/>
    <w:rPr>
      <w:rFonts w:ascii="Arial" w:eastAsiaTheme="majorEastAsia" w:hAnsi="Arial" w:cstheme="majorBidi"/>
      <w:b/>
      <w:bCs/>
      <w:color w:val="CC3300" w:themeColor="accent2"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6F529F"/>
    <w:rPr>
      <w:rFonts w:ascii="Arial" w:eastAsiaTheme="majorEastAsia" w:hAnsi="Arial" w:cstheme="majorBidi"/>
      <w:b/>
      <w:bCs/>
      <w:color w:val="336699" w:themeColor="accent1"/>
      <w:sz w:val="2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B298A"/>
    <w:pPr>
      <w:numPr>
        <w:ilvl w:val="1"/>
      </w:numPr>
      <w:jc w:val="center"/>
    </w:pPr>
    <w:rPr>
      <w:rFonts w:asciiTheme="majorHAnsi" w:eastAsiaTheme="majorEastAsia" w:hAnsiTheme="majorHAnsi" w:cstheme="majorBidi"/>
      <w:iCs/>
      <w:color w:val="33669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1B298A"/>
    <w:rPr>
      <w:rFonts w:asciiTheme="majorHAnsi" w:eastAsiaTheme="majorEastAsia" w:hAnsiTheme="majorHAnsi" w:cstheme="majorBidi"/>
      <w:iCs/>
      <w:color w:val="336699" w:themeColor="accent1"/>
      <w:spacing w:val="15"/>
      <w:sz w:val="24"/>
      <w:szCs w:val="24"/>
    </w:rPr>
  </w:style>
  <w:style w:type="character" w:styleId="Nzevknihy">
    <w:name w:val="Book Title"/>
    <w:basedOn w:val="Standardnpsmoodstavce"/>
    <w:uiPriority w:val="33"/>
    <w:rsid w:val="002D2889"/>
    <w:rPr>
      <w:b/>
      <w:bCs/>
      <w:smallCaps/>
      <w:spacing w:val="5"/>
    </w:rPr>
  </w:style>
  <w:style w:type="character" w:customStyle="1" w:styleId="Nadpis1Char">
    <w:name w:val="Nadpis 1 Char"/>
    <w:basedOn w:val="Standardnpsmoodstavce"/>
    <w:link w:val="Nadpis1"/>
    <w:uiPriority w:val="9"/>
    <w:rsid w:val="001F3C8E"/>
    <w:rPr>
      <w:rFonts w:ascii="Arial" w:eastAsiaTheme="majorEastAsia" w:hAnsi="Arial" w:cstheme="majorBidi"/>
      <w:b/>
      <w:bCs/>
      <w:color w:val="264C72" w:themeColor="accent1" w:themeShade="BF"/>
      <w:sz w:val="40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rsid w:val="006F529F"/>
    <w:rPr>
      <w:rFonts w:ascii="Arial" w:eastAsiaTheme="majorEastAsia" w:hAnsi="Arial" w:cstheme="majorBidi"/>
      <w:b/>
      <w:bCs/>
      <w:iCs/>
      <w:color w:val="336699" w:themeColor="accent1"/>
    </w:rPr>
  </w:style>
  <w:style w:type="paragraph" w:styleId="Nadpisobsahu">
    <w:name w:val="TOC Heading"/>
    <w:basedOn w:val="Nadpis1"/>
    <w:next w:val="Normln"/>
    <w:uiPriority w:val="39"/>
    <w:unhideWhenUsed/>
    <w:qFormat/>
    <w:rsid w:val="000B6ECC"/>
    <w:pPr>
      <w:outlineLvl w:val="9"/>
    </w:pPr>
  </w:style>
  <w:style w:type="paragraph" w:customStyle="1" w:styleId="NadpisRejstk">
    <w:name w:val="Nadpis Rejstřík"/>
    <w:basedOn w:val="Nadpis1"/>
    <w:qFormat/>
    <w:rsid w:val="008A7A97"/>
  </w:style>
  <w:style w:type="paragraph" w:styleId="Nzev">
    <w:name w:val="Title"/>
    <w:basedOn w:val="Normln"/>
    <w:next w:val="Podnadpis"/>
    <w:link w:val="NzevChar"/>
    <w:uiPriority w:val="10"/>
    <w:qFormat/>
    <w:rsid w:val="006F6721"/>
    <w:pPr>
      <w:spacing w:before="3600" w:after="100"/>
      <w:contextualSpacing/>
      <w:jc w:val="center"/>
    </w:pPr>
    <w:rPr>
      <w:rFonts w:asciiTheme="majorHAnsi" w:eastAsiaTheme="majorEastAsia" w:hAnsiTheme="majorHAnsi" w:cstheme="majorBidi"/>
      <w:color w:val="264C72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6F6721"/>
    <w:rPr>
      <w:rFonts w:asciiTheme="majorHAnsi" w:eastAsiaTheme="majorEastAsia" w:hAnsiTheme="majorHAnsi" w:cstheme="majorBidi"/>
      <w:color w:val="264C72" w:themeColor="text2" w:themeShade="BF"/>
      <w:spacing w:val="5"/>
      <w:kern w:val="28"/>
      <w:sz w:val="52"/>
      <w:szCs w:val="52"/>
    </w:rPr>
  </w:style>
  <w:style w:type="paragraph" w:customStyle="1" w:styleId="tabtext-popis">
    <w:name w:val="tabtext - popis"/>
    <w:basedOn w:val="Normln"/>
    <w:next w:val="tabtext-text"/>
    <w:rsid w:val="00926573"/>
    <w:pPr>
      <w:spacing w:before="40" w:after="40"/>
      <w:ind w:left="113"/>
    </w:pPr>
    <w:rPr>
      <w:rFonts w:eastAsia="Times New Roman" w:cs="Times New Roman"/>
      <w:sz w:val="14"/>
      <w:szCs w:val="14"/>
      <w:lang w:eastAsia="cs-CZ"/>
    </w:rPr>
  </w:style>
  <w:style w:type="paragraph" w:customStyle="1" w:styleId="tabtext-text">
    <w:name w:val="tabtext - text"/>
    <w:basedOn w:val="Normln"/>
    <w:rsid w:val="00847630"/>
    <w:pPr>
      <w:spacing w:before="20" w:after="0"/>
      <w:ind w:left="113"/>
    </w:pPr>
    <w:rPr>
      <w:rFonts w:eastAsia="Times New Roman" w:cs="Times New Roman"/>
      <w:sz w:val="18"/>
      <w:szCs w:val="24"/>
      <w:lang w:eastAsia="cs-CZ"/>
    </w:rPr>
  </w:style>
  <w:style w:type="table" w:styleId="Mkatabulky">
    <w:name w:val="Table Grid"/>
    <w:basedOn w:val="Normlntabulka"/>
    <w:uiPriority w:val="59"/>
    <w:rsid w:val="008D58D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itt">
    <w:name w:val="Quote"/>
    <w:basedOn w:val="Normln"/>
    <w:link w:val="CittChar"/>
    <w:uiPriority w:val="29"/>
    <w:qFormat/>
    <w:rsid w:val="00DA62AC"/>
    <w:rPr>
      <w:i/>
      <w:iCs/>
      <w:color w:val="000000" w:themeColor="text1"/>
    </w:rPr>
  </w:style>
  <w:style w:type="paragraph" w:customStyle="1" w:styleId="textvtabulcenormal">
    <w:name w:val="text v tabulce_normal"/>
    <w:basedOn w:val="Normln"/>
    <w:rsid w:val="00847630"/>
    <w:pPr>
      <w:spacing w:before="20" w:after="0"/>
    </w:pPr>
    <w:rPr>
      <w:rFonts w:eastAsia="Times New Roman" w:cs="Times New Roman"/>
      <w:szCs w:val="24"/>
      <w:lang w:eastAsia="cs-CZ"/>
    </w:rPr>
  </w:style>
  <w:style w:type="paragraph" w:customStyle="1" w:styleId="tabtext-12">
    <w:name w:val="tabtext - 12"/>
    <w:basedOn w:val="Normln"/>
    <w:qFormat/>
    <w:rsid w:val="00211F65"/>
    <w:pPr>
      <w:framePr w:hSpace="141" w:wrap="around" w:vAnchor="text" w:hAnchor="text" w:y="7675"/>
      <w:spacing w:after="0"/>
      <w:ind w:left="284"/>
    </w:pPr>
    <w:rPr>
      <w:color w:val="336699" w:themeColor="text2"/>
      <w:sz w:val="24"/>
      <w:szCs w:val="24"/>
    </w:rPr>
  </w:style>
  <w:style w:type="paragraph" w:customStyle="1" w:styleId="tabtext-7">
    <w:name w:val="tabtext - 7"/>
    <w:basedOn w:val="tabtext-12"/>
    <w:qFormat/>
    <w:rsid w:val="00E51891"/>
    <w:pPr>
      <w:framePr w:wrap="around"/>
    </w:pPr>
    <w:rPr>
      <w:sz w:val="14"/>
    </w:rPr>
  </w:style>
  <w:style w:type="character" w:customStyle="1" w:styleId="CittChar">
    <w:name w:val="Citát Char"/>
    <w:basedOn w:val="Standardnpsmoodstavce"/>
    <w:link w:val="Citt"/>
    <w:uiPriority w:val="29"/>
    <w:rsid w:val="00DA62AC"/>
    <w:rPr>
      <w:rFonts w:ascii="Arial" w:hAnsi="Arial"/>
      <w:i/>
      <w:iCs/>
      <w:color w:val="000000" w:themeColor="text1"/>
      <w:sz w:val="20"/>
    </w:rPr>
  </w:style>
  <w:style w:type="paragraph" w:styleId="Obsah1">
    <w:name w:val="toc 1"/>
    <w:basedOn w:val="Normln"/>
    <w:next w:val="Normln"/>
    <w:autoRedefine/>
    <w:uiPriority w:val="39"/>
    <w:unhideWhenUsed/>
    <w:rsid w:val="00507DB2"/>
    <w:rPr>
      <w:b/>
    </w:rPr>
  </w:style>
  <w:style w:type="paragraph" w:styleId="Obsah2">
    <w:name w:val="toc 2"/>
    <w:basedOn w:val="Normln"/>
    <w:next w:val="Normln"/>
    <w:autoRedefine/>
    <w:uiPriority w:val="39"/>
    <w:unhideWhenUsed/>
    <w:rsid w:val="00507DB2"/>
    <w:pPr>
      <w:spacing w:after="40"/>
      <w:ind w:left="198"/>
    </w:pPr>
  </w:style>
  <w:style w:type="paragraph" w:styleId="Obsah3">
    <w:name w:val="toc 3"/>
    <w:basedOn w:val="Normln"/>
    <w:next w:val="Normln"/>
    <w:autoRedefine/>
    <w:uiPriority w:val="39"/>
    <w:unhideWhenUsed/>
    <w:rsid w:val="00507DB2"/>
    <w:pPr>
      <w:spacing w:after="40"/>
      <w:ind w:left="403"/>
    </w:pPr>
  </w:style>
  <w:style w:type="character" w:styleId="Hypertextovodkaz">
    <w:name w:val="Hyperlink"/>
    <w:basedOn w:val="Standardnpsmoodstavce"/>
    <w:uiPriority w:val="99"/>
    <w:unhideWhenUsed/>
    <w:rsid w:val="00E118C7"/>
    <w:rPr>
      <w:color w:val="336699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18C7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18C7"/>
    <w:rPr>
      <w:rFonts w:ascii="Tahoma" w:hAnsi="Tahoma" w:cs="Tahoma"/>
      <w:sz w:val="16"/>
      <w:szCs w:val="16"/>
    </w:rPr>
  </w:style>
  <w:style w:type="paragraph" w:customStyle="1" w:styleId="Textodstavec">
    <w:name w:val="Text odstavec"/>
    <w:basedOn w:val="Normln"/>
    <w:link w:val="TextodstavecChar"/>
    <w:rsid w:val="0075710A"/>
    <w:pPr>
      <w:framePr w:w="2835" w:hSpace="170" w:wrap="around" w:vAnchor="text" w:hAnchor="text" w:xAlign="right" w:y="1"/>
      <w:pBdr>
        <w:left w:val="single" w:sz="8" w:space="10" w:color="auto"/>
      </w:pBdr>
      <w:spacing w:after="100"/>
    </w:pPr>
    <w:rPr>
      <w:rFonts w:eastAsia="Times New Roman" w:cs="Times New Roman"/>
      <w:sz w:val="16"/>
      <w:szCs w:val="24"/>
      <w:lang w:eastAsia="cs-CZ"/>
    </w:rPr>
  </w:style>
  <w:style w:type="character" w:customStyle="1" w:styleId="TextodstavecChar">
    <w:name w:val="Text odstavec Char"/>
    <w:basedOn w:val="Standardnpsmoodstavce"/>
    <w:link w:val="Textodstavec"/>
    <w:rsid w:val="0075710A"/>
    <w:rPr>
      <w:rFonts w:ascii="Arial" w:eastAsia="Times New Roman" w:hAnsi="Arial" w:cs="Times New Roman"/>
      <w:sz w:val="16"/>
      <w:szCs w:val="24"/>
      <w:lang w:eastAsia="cs-CZ"/>
    </w:rPr>
  </w:style>
  <w:style w:type="paragraph" w:styleId="slovanseznam">
    <w:name w:val="List Number"/>
    <w:basedOn w:val="Normln"/>
    <w:uiPriority w:val="99"/>
    <w:unhideWhenUsed/>
    <w:rsid w:val="003353D1"/>
    <w:pPr>
      <w:contextualSpacing/>
    </w:pPr>
  </w:style>
  <w:style w:type="paragraph" w:styleId="Seznam">
    <w:name w:val="List"/>
    <w:basedOn w:val="Normln"/>
    <w:uiPriority w:val="99"/>
    <w:unhideWhenUsed/>
    <w:rsid w:val="003353D1"/>
    <w:pPr>
      <w:ind w:left="283" w:hanging="283"/>
      <w:contextualSpacing/>
    </w:pPr>
  </w:style>
  <w:style w:type="paragraph" w:styleId="Seznam2">
    <w:name w:val="List 2"/>
    <w:basedOn w:val="Normln"/>
    <w:uiPriority w:val="99"/>
    <w:unhideWhenUsed/>
    <w:rsid w:val="002D155B"/>
    <w:pPr>
      <w:tabs>
        <w:tab w:val="left" w:pos="0"/>
        <w:tab w:val="left" w:pos="284"/>
        <w:tab w:val="left" w:pos="567"/>
        <w:tab w:val="left" w:pos="1985"/>
        <w:tab w:val="right" w:pos="9072"/>
      </w:tabs>
      <w:ind w:left="284" w:hanging="284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863B44"/>
    <w:pPr>
      <w:spacing w:after="0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63B44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63B44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3F7A7E"/>
    <w:pPr>
      <w:tabs>
        <w:tab w:val="center" w:pos="4536"/>
        <w:tab w:val="right" w:pos="9072"/>
      </w:tabs>
      <w:spacing w:after="0"/>
      <w:jc w:val="right"/>
    </w:pPr>
    <w:rPr>
      <w:b/>
      <w:color w:val="336699" w:themeColor="text2"/>
      <w:sz w:val="22"/>
    </w:rPr>
  </w:style>
  <w:style w:type="character" w:customStyle="1" w:styleId="ZhlavChar">
    <w:name w:val="Záhlaví Char"/>
    <w:basedOn w:val="Standardnpsmoodstavce"/>
    <w:link w:val="Zhlav"/>
    <w:uiPriority w:val="99"/>
    <w:rsid w:val="003F7A7E"/>
    <w:rPr>
      <w:rFonts w:ascii="Arial" w:hAnsi="Arial"/>
      <w:b/>
      <w:color w:val="336699" w:themeColor="text2"/>
    </w:rPr>
  </w:style>
  <w:style w:type="paragraph" w:styleId="Zpat">
    <w:name w:val="footer"/>
    <w:basedOn w:val="Normln"/>
    <w:link w:val="ZpatChar"/>
    <w:uiPriority w:val="99"/>
    <w:unhideWhenUsed/>
    <w:rsid w:val="00863B44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863B44"/>
    <w:rPr>
      <w:rFonts w:ascii="Arial" w:hAnsi="Arial"/>
      <w:sz w:val="20"/>
    </w:rPr>
  </w:style>
  <w:style w:type="table" w:customStyle="1" w:styleId="Svtlstnovn1">
    <w:name w:val="Světlé stínování1"/>
    <w:basedOn w:val="Normlntabulka"/>
    <w:uiPriority w:val="60"/>
    <w:rsid w:val="00DA413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Pudis-tabulka01">
    <w:name w:val="Pudis - tabulka01"/>
    <w:basedOn w:val="Normlntabulka"/>
    <w:uiPriority w:val="99"/>
    <w:qFormat/>
    <w:rsid w:val="00CC758D"/>
    <w:pPr>
      <w:spacing w:after="0" w:line="240" w:lineRule="auto"/>
    </w:pPr>
    <w:rPr>
      <w:rFonts w:ascii="Arial" w:hAnsi="Arial"/>
      <w:sz w:val="16"/>
    </w:rPr>
    <w:tblPr>
      <w:tblBorders>
        <w:top w:val="single" w:sz="12" w:space="0" w:color="336699" w:themeColor="text2"/>
        <w:left w:val="single" w:sz="12" w:space="0" w:color="336699" w:themeColor="text2"/>
        <w:bottom w:val="single" w:sz="12" w:space="0" w:color="336699" w:themeColor="text2"/>
        <w:right w:val="single" w:sz="12" w:space="0" w:color="336699" w:themeColor="text2"/>
        <w:insideH w:val="single" w:sz="6" w:space="0" w:color="336699" w:themeColor="text2"/>
        <w:insideV w:val="single" w:sz="6" w:space="0" w:color="336699" w:themeColor="text2"/>
      </w:tblBorders>
    </w:tblPr>
    <w:tcPr>
      <w:tcMar>
        <w:left w:w="0" w:type="dxa"/>
        <w:right w:w="0" w:type="dxa"/>
      </w:tcMar>
      <w:vAlign w:val="center"/>
    </w:tcPr>
    <w:tblStylePr w:type="firstRow">
      <w:rPr>
        <w:rFonts w:ascii="Arial" w:hAnsi="Arial"/>
        <w:color w:val="336699" w:themeColor="text2"/>
        <w:sz w:val="16"/>
      </w:rPr>
      <w:tblPr/>
      <w:tcPr>
        <w:tcBorders>
          <w:top w:val="single" w:sz="12" w:space="0" w:color="336699" w:themeColor="text2"/>
          <w:left w:val="single" w:sz="12" w:space="0" w:color="336699" w:themeColor="text2"/>
          <w:bottom w:val="single" w:sz="6" w:space="0" w:color="336699" w:themeColor="text2"/>
          <w:right w:val="single" w:sz="12" w:space="0" w:color="336699" w:themeColor="text2"/>
          <w:insideH w:val="single" w:sz="6" w:space="0" w:color="336699" w:themeColor="text2"/>
          <w:insideV w:val="single" w:sz="6" w:space="0" w:color="336699" w:themeColor="text2"/>
          <w:tl2br w:val="nil"/>
          <w:tr2bl w:val="nil"/>
        </w:tcBorders>
        <w:shd w:val="clear" w:color="auto" w:fill="F2F2F2" w:themeFill="background1" w:themeFillShade="F2"/>
      </w:tcPr>
    </w:tblStylePr>
  </w:style>
  <w:style w:type="table" w:customStyle="1" w:styleId="Styl1">
    <w:name w:val="Styl1"/>
    <w:basedOn w:val="Normlntabulka"/>
    <w:uiPriority w:val="99"/>
    <w:qFormat/>
    <w:rsid w:val="00DA4133"/>
    <w:pPr>
      <w:spacing w:after="0" w:line="240" w:lineRule="auto"/>
    </w:pPr>
    <w:rPr>
      <w:sz w:val="16"/>
    </w:rPr>
    <w:tblPr/>
  </w:style>
  <w:style w:type="table" w:customStyle="1" w:styleId="Pudis-tabulka02">
    <w:name w:val="Pudis - tabulka02"/>
    <w:basedOn w:val="Normlntabulka"/>
    <w:uiPriority w:val="99"/>
    <w:qFormat/>
    <w:rsid w:val="00CC758D"/>
    <w:pPr>
      <w:spacing w:after="0" w:line="240" w:lineRule="auto"/>
    </w:pPr>
    <w:rPr>
      <w:rFonts w:ascii="Arial" w:hAnsi="Arial"/>
      <w:sz w:val="16"/>
    </w:rPr>
    <w:tblPr>
      <w:tblBorders>
        <w:top w:val="single" w:sz="8" w:space="0" w:color="auto"/>
        <w:bottom w:val="single" w:sz="8" w:space="0" w:color="auto"/>
        <w:insideH w:val="single" w:sz="8" w:space="0" w:color="auto"/>
      </w:tblBorders>
    </w:tblPr>
    <w:tcPr>
      <w:tcMar>
        <w:left w:w="0" w:type="dxa"/>
        <w:right w:w="0" w:type="dxa"/>
      </w:tcMar>
      <w:vAlign w:val="center"/>
    </w:tcPr>
  </w:style>
  <w:style w:type="paragraph" w:styleId="Titulek">
    <w:name w:val="caption"/>
    <w:basedOn w:val="Normln"/>
    <w:next w:val="Normln"/>
    <w:uiPriority w:val="35"/>
    <w:unhideWhenUsed/>
    <w:qFormat/>
    <w:rsid w:val="0027292E"/>
    <w:pPr>
      <w:spacing w:before="200" w:after="40"/>
    </w:pPr>
    <w:rPr>
      <w:b/>
      <w:bCs/>
      <w:sz w:val="18"/>
      <w:szCs w:val="18"/>
    </w:rPr>
  </w:style>
  <w:style w:type="paragraph" w:styleId="Seznamobrzk">
    <w:name w:val="table of figures"/>
    <w:basedOn w:val="Normln"/>
    <w:next w:val="Normln"/>
    <w:uiPriority w:val="99"/>
    <w:unhideWhenUsed/>
    <w:rsid w:val="00D775AA"/>
    <w:pPr>
      <w:spacing w:after="0"/>
    </w:pPr>
  </w:style>
  <w:style w:type="paragraph" w:customStyle="1" w:styleId="vodazvr">
    <w:name w:val="Úvod a závěr"/>
    <w:basedOn w:val="Nadpis1"/>
    <w:next w:val="Normln"/>
    <w:qFormat/>
    <w:rsid w:val="006F0B5B"/>
    <w:pPr>
      <w:spacing w:line="276" w:lineRule="auto"/>
    </w:pPr>
  </w:style>
  <w:style w:type="paragraph" w:customStyle="1" w:styleId="Textabstrakt">
    <w:name w:val="Text abstrakt"/>
    <w:basedOn w:val="Normln"/>
    <w:qFormat/>
    <w:rsid w:val="000322CF"/>
    <w:rPr>
      <w:b/>
    </w:rPr>
  </w:style>
  <w:style w:type="paragraph" w:customStyle="1" w:styleId="Textsouboryaadrese">
    <w:name w:val="Text soubory a adresáře"/>
    <w:basedOn w:val="Normln"/>
    <w:qFormat/>
    <w:rsid w:val="007204ED"/>
    <w:rPr>
      <w:rFonts w:ascii="Courier New" w:hAnsi="Courier New"/>
    </w:rPr>
  </w:style>
  <w:style w:type="paragraph" w:customStyle="1" w:styleId="Nadpisseznamu">
    <w:name w:val="Nadpis seznamu"/>
    <w:basedOn w:val="Normln"/>
    <w:qFormat/>
    <w:rsid w:val="008F2DEE"/>
    <w:pPr>
      <w:spacing w:after="120"/>
    </w:pPr>
    <w:rPr>
      <w:b/>
    </w:rPr>
  </w:style>
  <w:style w:type="paragraph" w:styleId="Seznamsodrkami">
    <w:name w:val="List Bullet"/>
    <w:basedOn w:val="Seznam"/>
    <w:uiPriority w:val="99"/>
    <w:unhideWhenUsed/>
    <w:rsid w:val="00197A93"/>
    <w:pPr>
      <w:numPr>
        <w:numId w:val="19"/>
      </w:numPr>
      <w:ind w:left="357" w:hanging="357"/>
    </w:pPr>
  </w:style>
  <w:style w:type="paragraph" w:styleId="Seznamsodrkami2">
    <w:name w:val="List Bullet 2"/>
    <w:basedOn w:val="Seznam"/>
    <w:uiPriority w:val="99"/>
    <w:unhideWhenUsed/>
    <w:rsid w:val="00197A93"/>
    <w:pPr>
      <w:numPr>
        <w:ilvl w:val="1"/>
        <w:numId w:val="16"/>
      </w:numPr>
    </w:pPr>
  </w:style>
  <w:style w:type="paragraph" w:styleId="Seznamsodrkami3">
    <w:name w:val="List Bullet 3"/>
    <w:basedOn w:val="Seznam"/>
    <w:uiPriority w:val="99"/>
    <w:unhideWhenUsed/>
    <w:rsid w:val="00197A93"/>
    <w:pPr>
      <w:numPr>
        <w:ilvl w:val="2"/>
        <w:numId w:val="16"/>
      </w:numPr>
    </w:pPr>
  </w:style>
  <w:style w:type="paragraph" w:styleId="Odstavecseseznamem">
    <w:name w:val="List Paragraph"/>
    <w:basedOn w:val="slovanseznam"/>
    <w:uiPriority w:val="34"/>
    <w:rsid w:val="00576A11"/>
    <w:pPr>
      <w:numPr>
        <w:numId w:val="1"/>
      </w:numPr>
    </w:pPr>
  </w:style>
  <w:style w:type="character" w:customStyle="1" w:styleId="BezmezerChar">
    <w:name w:val="Bez mezer Char"/>
    <w:basedOn w:val="Standardnpsmoodstavce"/>
    <w:link w:val="Bezmezer"/>
    <w:uiPriority w:val="1"/>
    <w:rsid w:val="007147F7"/>
    <w:rPr>
      <w:rFonts w:ascii="Arial" w:hAnsi="Arial"/>
      <w:sz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013342"/>
    <w:rPr>
      <w:color w:val="808080"/>
      <w:shd w:val="clear" w:color="auto" w:fill="E6E6E6"/>
    </w:rPr>
  </w:style>
  <w:style w:type="character" w:styleId="Odkaznakoment">
    <w:name w:val="annotation reference"/>
    <w:basedOn w:val="Standardnpsmoodstavce"/>
    <w:uiPriority w:val="99"/>
    <w:semiHidden/>
    <w:unhideWhenUsed/>
    <w:rsid w:val="001B1DF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B1DF0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B1DF0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B1DF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B1DF0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6/09/relationships/commentsIds" Target="commentsIds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microsoft.com/office/2011/relationships/commentsExtended" Target="commentsExtended.xml"/><Relationship Id="rId19" Type="http://schemas.microsoft.com/office/2011/relationships/people" Target="people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PUDIS a.s. - barvy">
      <a:dk1>
        <a:sysClr val="windowText" lastClr="000000"/>
      </a:dk1>
      <a:lt1>
        <a:sysClr val="window" lastClr="FFFFFF"/>
      </a:lt1>
      <a:dk2>
        <a:srgbClr val="336699"/>
      </a:dk2>
      <a:lt2>
        <a:srgbClr val="FFFFFF"/>
      </a:lt2>
      <a:accent1>
        <a:srgbClr val="336699"/>
      </a:accent1>
      <a:accent2>
        <a:srgbClr val="CC3300"/>
      </a:accent2>
      <a:accent3>
        <a:srgbClr val="9CB2CE"/>
      </a:accent3>
      <a:accent4>
        <a:srgbClr val="636363"/>
      </a:accent4>
      <a:accent5>
        <a:srgbClr val="336699"/>
      </a:accent5>
      <a:accent6>
        <a:srgbClr val="CC3300"/>
      </a:accent6>
      <a:hlink>
        <a:srgbClr val="336699"/>
      </a:hlink>
      <a:folHlink>
        <a:srgbClr val="CC3300"/>
      </a:folHlink>
    </a:clrScheme>
    <a:fontScheme name="Pudi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2007-10-17T00:00:00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26A4E7C-2333-40E3-8695-1736AF907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4</Pages>
  <Words>1283</Words>
  <Characters>7571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Pokusná zpráva</vt:lpstr>
    </vt:vector>
  </TitlesOfParts>
  <Company/>
  <LinksUpToDate>false</LinksUpToDate>
  <CharactersWithSpaces>8837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Pokusná zpráva</dc:title>
  <dc:subject>S podtitulem</dc:subject>
  <dc:creator>Lucie Malinska</dc:creator>
  <cp:keywords/>
  <dc:description/>
  <cp:lastModifiedBy>Michal Turek</cp:lastModifiedBy>
  <cp:revision>26</cp:revision>
  <dcterms:created xsi:type="dcterms:W3CDTF">2019-01-24T08:39:00Z</dcterms:created>
  <dcterms:modified xsi:type="dcterms:W3CDTF">2019-02-26T09:26:00Z</dcterms:modified>
</cp:coreProperties>
</file>